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BCFDC" w14:textId="461CFC59" w:rsidR="00187A70" w:rsidRPr="00F542A0" w:rsidRDefault="00187A70" w:rsidP="00187A70">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w:t>
      </w:r>
      <w:r>
        <w:rPr>
          <w:rFonts w:eastAsia="SimSun" w:cs="Arial"/>
          <w:sz w:val="24"/>
          <w:szCs w:val="24"/>
        </w:rPr>
        <w:t>5</w:t>
      </w:r>
      <w:r w:rsidRPr="00F542A0">
        <w:rPr>
          <w:rFonts w:eastAsia="SimSun" w:cs="Arial"/>
          <w:sz w:val="24"/>
          <w:szCs w:val="24"/>
        </w:rPr>
        <w:tab/>
      </w:r>
      <w:r w:rsidR="00603992" w:rsidRPr="00603992">
        <w:rPr>
          <w:rFonts w:eastAsia="SimSun" w:cs="Arial"/>
          <w:sz w:val="24"/>
          <w:szCs w:val="24"/>
        </w:rPr>
        <w:t>R4-2505938</w:t>
      </w:r>
    </w:p>
    <w:p w14:paraId="61E1D3AE" w14:textId="77777777" w:rsidR="00187A70" w:rsidRPr="00F542A0" w:rsidRDefault="00187A70" w:rsidP="00187A70">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Malta, MT, 19</w:t>
      </w:r>
      <w:r w:rsidRPr="00F542A0">
        <w:rPr>
          <w:rFonts w:eastAsia="SimSun" w:cs="Arial"/>
          <w:sz w:val="24"/>
          <w:szCs w:val="24"/>
          <w:vertAlign w:val="superscript"/>
        </w:rPr>
        <w:t>th</w:t>
      </w:r>
      <w:r w:rsidRPr="00F542A0">
        <w:rPr>
          <w:rFonts w:eastAsia="SimSun" w:cs="Arial"/>
          <w:sz w:val="24"/>
          <w:szCs w:val="24"/>
        </w:rPr>
        <w:t xml:space="preserve"> – 2</w:t>
      </w:r>
      <w:r>
        <w:rPr>
          <w:rFonts w:eastAsia="SimSun" w:cs="Arial"/>
          <w:sz w:val="24"/>
          <w:szCs w:val="24"/>
        </w:rPr>
        <w:t>3</w:t>
      </w:r>
      <w:r>
        <w:rPr>
          <w:rFonts w:eastAsia="SimSun" w:cs="Arial"/>
          <w:sz w:val="24"/>
          <w:szCs w:val="24"/>
          <w:vertAlign w:val="superscript"/>
        </w:rPr>
        <w:t>rd</w:t>
      </w:r>
      <w:r w:rsidRPr="00F542A0">
        <w:rPr>
          <w:rFonts w:eastAsia="SimSun" w:cs="Arial"/>
          <w:sz w:val="24"/>
          <w:szCs w:val="24"/>
        </w:rPr>
        <w:t xml:space="preserve"> </w:t>
      </w:r>
      <w:r>
        <w:rPr>
          <w:rFonts w:eastAsia="SimSun" w:cs="Arial"/>
          <w:sz w:val="24"/>
          <w:szCs w:val="24"/>
        </w:rPr>
        <w:t>May</w:t>
      </w:r>
      <w:r w:rsidRPr="00F542A0">
        <w:rPr>
          <w:rFonts w:eastAsia="SimSun" w:cs="Arial"/>
          <w:sz w:val="24"/>
          <w:szCs w:val="24"/>
        </w:rPr>
        <w:t>, 2025</w:t>
      </w:r>
    </w:p>
    <w:p w14:paraId="3B70174D" w14:textId="77777777" w:rsidR="00345251" w:rsidRPr="00772D37" w:rsidRDefault="00345251" w:rsidP="00772D37">
      <w:pPr>
        <w:rPr>
          <w:rFonts w:eastAsia="SimSun"/>
        </w:rPr>
      </w:pPr>
    </w:p>
    <w:p w14:paraId="038E9536" w14:textId="1EAA757C"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0A28AE">
        <w:rPr>
          <w:rFonts w:ascii="Arial" w:hAnsi="Arial" w:cs="Arial"/>
          <w:b/>
          <w:sz w:val="22"/>
          <w:szCs w:val="22"/>
        </w:rPr>
        <w:t>7.1</w:t>
      </w:r>
      <w:r w:rsidR="00187A70">
        <w:rPr>
          <w:rFonts w:ascii="Arial" w:hAnsi="Arial" w:cs="Arial"/>
          <w:b/>
          <w:sz w:val="22"/>
          <w:szCs w:val="22"/>
        </w:rPr>
        <w:t>8</w:t>
      </w:r>
      <w:r w:rsidR="000A28AE">
        <w:rPr>
          <w:rFonts w:ascii="Arial" w:hAnsi="Arial" w:cs="Arial"/>
          <w:b/>
          <w:sz w:val="22"/>
          <w:szCs w:val="22"/>
        </w:rPr>
        <w:t>.</w:t>
      </w:r>
      <w:r w:rsidR="00A30237">
        <w:rPr>
          <w:rFonts w:ascii="Arial" w:hAnsi="Arial" w:cs="Arial"/>
          <w:b/>
          <w:sz w:val="22"/>
          <w:szCs w:val="22"/>
        </w:rPr>
        <w:t>5</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6B55A9FC"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A30237" w:rsidRPr="00A30237">
        <w:rPr>
          <w:rFonts w:ascii="Arial" w:hAnsi="Arial" w:cs="Arial"/>
          <w:b/>
          <w:sz w:val="22"/>
          <w:szCs w:val="22"/>
        </w:rPr>
        <w:t>On testing for CSSF enhancement in CA</w:t>
      </w:r>
      <w:r w:rsidR="00A30237">
        <w:rPr>
          <w:rFonts w:ascii="Arial" w:hAnsi="Arial" w:cs="Arial"/>
          <w:b/>
          <w:sz w:val="22"/>
          <w:szCs w:val="22"/>
        </w:rPr>
        <w:t>/</w:t>
      </w:r>
      <w:r w:rsidR="00A30237" w:rsidRPr="00A30237">
        <w:rPr>
          <w:rFonts w:ascii="Arial" w:hAnsi="Arial" w:cs="Arial"/>
          <w:b/>
          <w:sz w:val="22"/>
          <w:szCs w:val="22"/>
        </w:rPr>
        <w:t>DC</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0D74C58" w14:textId="3ADE1F87" w:rsidR="004C61CB" w:rsidRDefault="00C318D6" w:rsidP="006B12F3">
      <w:pPr>
        <w:jc w:val="both"/>
      </w:pPr>
      <w:r>
        <w:rPr>
          <w:rFonts w:hint="eastAsia"/>
        </w:rPr>
        <w:t>T</w:t>
      </w:r>
      <w:r w:rsidR="000C206A" w:rsidRPr="003302A0">
        <w:t xml:space="preserve">he </w:t>
      </w:r>
      <w:r w:rsidR="006B12F3">
        <w:t>WF</w:t>
      </w:r>
      <w:r w:rsidR="000C206A" w:rsidRPr="003302A0">
        <w:t xml:space="preserve"> of </w:t>
      </w:r>
      <w:r w:rsidR="00F84D62" w:rsidRPr="00F84D62">
        <w:t xml:space="preserve">NR Radio Resource Management (RRM) Phase 5 </w:t>
      </w:r>
      <w:r w:rsidR="00FD0E62" w:rsidRPr="003302A0">
        <w:t>[1]</w:t>
      </w:r>
      <w:r w:rsidR="000C206A" w:rsidRPr="003302A0">
        <w:t xml:space="preserve"> has been </w:t>
      </w:r>
      <w:r w:rsidR="006B12F3">
        <w:t>agreed</w:t>
      </w:r>
      <w:r>
        <w:rPr>
          <w:rFonts w:hint="eastAsia"/>
        </w:rPr>
        <w:t xml:space="preserve"> in </w:t>
      </w:r>
      <w:r w:rsidR="006B12F3">
        <w:t>RAN4#11</w:t>
      </w:r>
      <w:r w:rsidR="001F194B">
        <w:t>4</w:t>
      </w:r>
      <w:r w:rsidR="00603992">
        <w:t>bis</w:t>
      </w:r>
      <w:r w:rsidR="006B12F3">
        <w:t xml:space="preserve">, and the open issues have been summarized in the </w:t>
      </w:r>
      <w:r w:rsidR="00A34030">
        <w:t>t</w:t>
      </w:r>
      <w:r w:rsidR="00A34030" w:rsidRPr="00A34030">
        <w:t xml:space="preserve">opic summary for </w:t>
      </w:r>
      <w:r w:rsidR="00603992" w:rsidRPr="005E4CE0">
        <w:t xml:space="preserve">[114bis][208] </w:t>
      </w:r>
      <w:r w:rsidR="00F53980" w:rsidRPr="00F53980">
        <w:t>NR_RRM_Ph5_Part1</w:t>
      </w:r>
      <w:r w:rsidR="00577561" w:rsidRPr="00577561">
        <w:t xml:space="preserve"> </w:t>
      </w:r>
      <w:r w:rsidR="006B12F3">
        <w:t xml:space="preserve">[2]. </w:t>
      </w:r>
    </w:p>
    <w:p w14:paraId="769354B3" w14:textId="5C892D48" w:rsidR="000C206A" w:rsidRDefault="00475371" w:rsidP="006B12F3">
      <w:pPr>
        <w:jc w:val="both"/>
      </w:pPr>
      <w:r>
        <w:rPr>
          <w:rFonts w:hint="eastAsia"/>
        </w:rPr>
        <w:t>In</w:t>
      </w:r>
      <w:r>
        <w:t xml:space="preserve"> this contribution, we </w:t>
      </w:r>
      <w:r w:rsidR="006B12F3">
        <w:t xml:space="preserve">continue the </w:t>
      </w:r>
      <w:r>
        <w:t>discuss</w:t>
      </w:r>
      <w:r w:rsidR="006B12F3">
        <w:t>ion</w:t>
      </w:r>
      <w:r>
        <w:t xml:space="preserve"> for </w:t>
      </w:r>
      <w:r w:rsidR="00482187">
        <w:t xml:space="preserve">testing of </w:t>
      </w:r>
      <w:r w:rsidR="00E66581" w:rsidRPr="00E66581">
        <w:t>FR2-1 L3 measurement delay by optimizing CSSF outside gap in CA/DC</w:t>
      </w:r>
      <w:r>
        <w:t xml:space="preserve">. </w:t>
      </w:r>
    </w:p>
    <w:p w14:paraId="7A1133F7" w14:textId="096AF448" w:rsidR="006B12F3" w:rsidRDefault="00A34030" w:rsidP="006B12F3">
      <w:pPr>
        <w:pStyle w:val="Heading1"/>
        <w:numPr>
          <w:ilvl w:val="0"/>
          <w:numId w:val="10"/>
        </w:numPr>
        <w:pBdr>
          <w:top w:val="single" w:sz="12" w:space="2" w:color="auto"/>
        </w:pBdr>
        <w:jc w:val="both"/>
        <w:rPr>
          <w:sz w:val="32"/>
        </w:rPr>
      </w:pPr>
      <w:r>
        <w:rPr>
          <w:sz w:val="32"/>
        </w:rPr>
        <w:t>Discussion</w:t>
      </w:r>
    </w:p>
    <w:p w14:paraId="5AD767DE" w14:textId="77777777" w:rsidR="00482187" w:rsidRDefault="00482187" w:rsidP="00482187">
      <w:pPr>
        <w:rPr>
          <w:b/>
          <w:color w:val="0070C0"/>
          <w:u w:val="single"/>
          <w:lang w:eastAsia="ko-KR"/>
        </w:rPr>
      </w:pPr>
      <w:r>
        <w:rPr>
          <w:b/>
          <w:color w:val="0070C0"/>
          <w:u w:val="single"/>
          <w:lang w:eastAsia="ko-KR"/>
        </w:rPr>
        <w:t>Issue 2-2-1: TC list for CSSF optimization</w:t>
      </w:r>
    </w:p>
    <w:tbl>
      <w:tblPr>
        <w:tblStyle w:val="TableGrid"/>
        <w:tblW w:w="0" w:type="auto"/>
        <w:tblLook w:val="04A0" w:firstRow="1" w:lastRow="0" w:firstColumn="1" w:lastColumn="0" w:noHBand="0" w:noVBand="1"/>
      </w:tblPr>
      <w:tblGrid>
        <w:gridCol w:w="14278"/>
      </w:tblGrid>
      <w:tr w:rsidR="00482187" w14:paraId="3B8D5A26" w14:textId="77777777" w:rsidTr="00482187">
        <w:tc>
          <w:tcPr>
            <w:tcW w:w="14278" w:type="dxa"/>
          </w:tcPr>
          <w:p w14:paraId="562B5C05" w14:textId="77777777" w:rsidR="00482187" w:rsidRDefault="00482187" w:rsidP="00482187">
            <w:pPr>
              <w:pStyle w:val="ListParagraph"/>
              <w:widowControl/>
              <w:numPr>
                <w:ilvl w:val="0"/>
                <w:numId w:val="47"/>
              </w:numPr>
              <w:autoSpaceDE/>
              <w:autoSpaceDN/>
              <w:adjustRightInd/>
              <w:spacing w:before="0" w:beforeAutospacing="0" w:after="180" w:line="240" w:lineRule="auto"/>
              <w:ind w:left="360" w:firstLineChars="0"/>
            </w:pPr>
            <w:r>
              <w:t>TC for solution 1:</w:t>
            </w:r>
          </w:p>
          <w:p w14:paraId="587603B5" w14:textId="77777777" w:rsidR="00482187" w:rsidRPr="00F2047B" w:rsidRDefault="00482187" w:rsidP="00482187">
            <w:pPr>
              <w:snapToGrid w:val="0"/>
              <w:rPr>
                <w:rFonts w:eastAsia="SimSun"/>
                <w:highlight w:val="green"/>
              </w:rPr>
            </w:pPr>
            <w:r w:rsidRPr="00F2047B">
              <w:rPr>
                <w:rFonts w:eastAsia="SimSun" w:hint="eastAsia"/>
                <w:highlight w:val="green"/>
              </w:rPr>
              <w:t>A</w:t>
            </w:r>
            <w:r w:rsidRPr="00F2047B">
              <w:rPr>
                <w:rFonts w:eastAsia="SimSun"/>
                <w:highlight w:val="green"/>
              </w:rPr>
              <w:t xml:space="preserve">greement in online session: </w:t>
            </w:r>
          </w:p>
          <w:p w14:paraId="42791311" w14:textId="77777777" w:rsidR="00482187" w:rsidRPr="00F2047B" w:rsidRDefault="00482187" w:rsidP="00482187">
            <w:pPr>
              <w:pStyle w:val="ListParagraph"/>
              <w:widowControl/>
              <w:numPr>
                <w:ilvl w:val="0"/>
                <w:numId w:val="47"/>
              </w:numPr>
              <w:autoSpaceDE/>
              <w:autoSpaceDN/>
              <w:adjustRightInd/>
              <w:snapToGrid w:val="0"/>
              <w:spacing w:before="0" w:beforeAutospacing="0" w:after="120" w:line="240" w:lineRule="auto"/>
              <w:ind w:left="360" w:firstLineChars="0"/>
              <w:rPr>
                <w:highlight w:val="green"/>
              </w:rPr>
            </w:pPr>
            <w:r w:rsidRPr="00F2047B">
              <w:rPr>
                <w:highlight w:val="green"/>
              </w:rPr>
              <w:t>Define the test cases for solution 1 of CSSF enhancement following the table below:</w:t>
            </w:r>
          </w:p>
          <w:tbl>
            <w:tblPr>
              <w:tblStyle w:val="TableGrid"/>
              <w:tblW w:w="0" w:type="auto"/>
              <w:tblLook w:val="04A0" w:firstRow="1" w:lastRow="0" w:firstColumn="1" w:lastColumn="0" w:noHBand="0" w:noVBand="1"/>
            </w:tblPr>
            <w:tblGrid>
              <w:gridCol w:w="1134"/>
              <w:gridCol w:w="3997"/>
              <w:gridCol w:w="4568"/>
              <w:gridCol w:w="2152"/>
              <w:gridCol w:w="1606"/>
            </w:tblGrid>
            <w:tr w:rsidR="00482187" w:rsidRPr="00482187" w14:paraId="120F35F3" w14:textId="77777777" w:rsidTr="00482187">
              <w:trPr>
                <w:trHeight w:val="20"/>
              </w:trPr>
              <w:tc>
                <w:tcPr>
                  <w:tcW w:w="1134" w:type="dxa"/>
                  <w:tcBorders>
                    <w:top w:val="single" w:sz="4" w:space="0" w:color="auto"/>
                    <w:left w:val="single" w:sz="4" w:space="0" w:color="auto"/>
                    <w:bottom w:val="single" w:sz="4" w:space="0" w:color="auto"/>
                    <w:right w:val="single" w:sz="4" w:space="0" w:color="auto"/>
                  </w:tcBorders>
                </w:tcPr>
                <w:p w14:paraId="39DD44A0" w14:textId="77777777" w:rsidR="00482187" w:rsidRPr="00482187" w:rsidRDefault="00482187" w:rsidP="00482187">
                  <w:pPr>
                    <w:snapToGrid w:val="0"/>
                    <w:spacing w:after="0"/>
                    <w:rPr>
                      <w:bCs/>
                      <w:sz w:val="20"/>
                      <w:szCs w:val="20"/>
                    </w:rPr>
                  </w:pPr>
                  <w:r w:rsidRPr="00482187">
                    <w:rPr>
                      <w:sz w:val="20"/>
                      <w:szCs w:val="20"/>
                    </w:rPr>
                    <w:t>TC index</w:t>
                  </w:r>
                </w:p>
              </w:tc>
              <w:tc>
                <w:tcPr>
                  <w:tcW w:w="3997" w:type="dxa"/>
                  <w:tcBorders>
                    <w:top w:val="single" w:sz="4" w:space="0" w:color="auto"/>
                    <w:left w:val="single" w:sz="4" w:space="0" w:color="auto"/>
                    <w:bottom w:val="single" w:sz="4" w:space="0" w:color="auto"/>
                    <w:right w:val="single" w:sz="4" w:space="0" w:color="auto"/>
                  </w:tcBorders>
                </w:tcPr>
                <w:p w14:paraId="789E729B" w14:textId="77777777" w:rsidR="00482187" w:rsidRPr="00482187" w:rsidRDefault="00482187" w:rsidP="00482187">
                  <w:pPr>
                    <w:snapToGrid w:val="0"/>
                    <w:spacing w:after="0"/>
                    <w:rPr>
                      <w:bCs/>
                      <w:sz w:val="20"/>
                      <w:szCs w:val="20"/>
                    </w:rPr>
                  </w:pPr>
                  <w:r w:rsidRPr="00482187">
                    <w:rPr>
                      <w:sz w:val="20"/>
                      <w:szCs w:val="20"/>
                    </w:rPr>
                    <w:t>Scenario</w:t>
                  </w:r>
                </w:p>
              </w:tc>
              <w:tc>
                <w:tcPr>
                  <w:tcW w:w="4568" w:type="dxa"/>
                  <w:tcBorders>
                    <w:top w:val="single" w:sz="4" w:space="0" w:color="auto"/>
                    <w:left w:val="single" w:sz="4" w:space="0" w:color="auto"/>
                    <w:bottom w:val="single" w:sz="4" w:space="0" w:color="auto"/>
                    <w:right w:val="single" w:sz="4" w:space="0" w:color="auto"/>
                  </w:tcBorders>
                </w:tcPr>
                <w:p w14:paraId="719FA542" w14:textId="77777777" w:rsidR="00482187" w:rsidRPr="00482187" w:rsidRDefault="00482187" w:rsidP="00482187">
                  <w:pPr>
                    <w:snapToGrid w:val="0"/>
                    <w:spacing w:after="0"/>
                    <w:rPr>
                      <w:bCs/>
                      <w:sz w:val="20"/>
                      <w:szCs w:val="20"/>
                    </w:rPr>
                  </w:pPr>
                  <w:r w:rsidRPr="00482187">
                    <w:rPr>
                      <w:sz w:val="20"/>
                      <w:szCs w:val="20"/>
                    </w:rPr>
                    <w:t>Need or not</w:t>
                  </w:r>
                </w:p>
              </w:tc>
              <w:tc>
                <w:tcPr>
                  <w:tcW w:w="2152" w:type="dxa"/>
                  <w:tcBorders>
                    <w:top w:val="single" w:sz="4" w:space="0" w:color="auto"/>
                    <w:left w:val="single" w:sz="4" w:space="0" w:color="auto"/>
                    <w:bottom w:val="single" w:sz="4" w:space="0" w:color="auto"/>
                    <w:right w:val="single" w:sz="4" w:space="0" w:color="auto"/>
                  </w:tcBorders>
                </w:tcPr>
                <w:p w14:paraId="1493C60C" w14:textId="77777777" w:rsidR="00482187" w:rsidRPr="00482187" w:rsidRDefault="00482187" w:rsidP="00482187">
                  <w:pPr>
                    <w:snapToGrid w:val="0"/>
                    <w:spacing w:after="0"/>
                    <w:rPr>
                      <w:bCs/>
                      <w:sz w:val="20"/>
                      <w:szCs w:val="20"/>
                    </w:rPr>
                  </w:pPr>
                  <w:r w:rsidRPr="00482187">
                    <w:rPr>
                      <w:sz w:val="20"/>
                      <w:szCs w:val="20"/>
                    </w:rPr>
                    <w:t>Detailed configurations and scopes</w:t>
                  </w:r>
                </w:p>
              </w:tc>
              <w:tc>
                <w:tcPr>
                  <w:tcW w:w="1606" w:type="dxa"/>
                  <w:tcBorders>
                    <w:top w:val="single" w:sz="4" w:space="0" w:color="auto"/>
                    <w:left w:val="single" w:sz="4" w:space="0" w:color="auto"/>
                    <w:bottom w:val="single" w:sz="4" w:space="0" w:color="auto"/>
                    <w:right w:val="single" w:sz="4" w:space="0" w:color="auto"/>
                  </w:tcBorders>
                </w:tcPr>
                <w:p w14:paraId="04217196" w14:textId="77777777" w:rsidR="00482187" w:rsidRPr="00482187" w:rsidRDefault="00482187" w:rsidP="00482187">
                  <w:pPr>
                    <w:snapToGrid w:val="0"/>
                    <w:spacing w:after="0"/>
                    <w:rPr>
                      <w:bCs/>
                      <w:sz w:val="20"/>
                      <w:szCs w:val="20"/>
                    </w:rPr>
                  </w:pPr>
                  <w:r w:rsidRPr="00482187">
                    <w:rPr>
                      <w:sz w:val="20"/>
                      <w:szCs w:val="20"/>
                    </w:rPr>
                    <w:t>Company</w:t>
                  </w:r>
                </w:p>
              </w:tc>
            </w:tr>
            <w:tr w:rsidR="00482187" w:rsidRPr="00482187" w14:paraId="5BA3001D" w14:textId="77777777" w:rsidTr="00482187">
              <w:trPr>
                <w:trHeight w:val="20"/>
              </w:trPr>
              <w:tc>
                <w:tcPr>
                  <w:tcW w:w="1134" w:type="dxa"/>
                  <w:tcBorders>
                    <w:top w:val="single" w:sz="4" w:space="0" w:color="auto"/>
                    <w:left w:val="single" w:sz="4" w:space="0" w:color="auto"/>
                    <w:bottom w:val="single" w:sz="4" w:space="0" w:color="auto"/>
                    <w:right w:val="single" w:sz="4" w:space="0" w:color="auto"/>
                  </w:tcBorders>
                </w:tcPr>
                <w:p w14:paraId="6C95766E" w14:textId="77777777" w:rsidR="00482187" w:rsidRPr="00482187" w:rsidRDefault="00482187" w:rsidP="00482187">
                  <w:pPr>
                    <w:snapToGrid w:val="0"/>
                    <w:spacing w:after="0"/>
                    <w:rPr>
                      <w:bCs/>
                      <w:sz w:val="20"/>
                      <w:szCs w:val="20"/>
                    </w:rPr>
                  </w:pPr>
                  <w:r w:rsidRPr="00482187">
                    <w:rPr>
                      <w:sz w:val="20"/>
                      <w:szCs w:val="20"/>
                    </w:rPr>
                    <w:lastRenderedPageBreak/>
                    <w:t>1</w:t>
                  </w:r>
                </w:p>
              </w:tc>
              <w:tc>
                <w:tcPr>
                  <w:tcW w:w="3997" w:type="dxa"/>
                  <w:tcBorders>
                    <w:top w:val="single" w:sz="4" w:space="0" w:color="auto"/>
                    <w:left w:val="single" w:sz="4" w:space="0" w:color="auto"/>
                    <w:bottom w:val="single" w:sz="4" w:space="0" w:color="auto"/>
                    <w:right w:val="single" w:sz="4" w:space="0" w:color="auto"/>
                  </w:tcBorders>
                </w:tcPr>
                <w:p w14:paraId="3CED3AEB" w14:textId="77777777" w:rsidR="00482187" w:rsidRPr="00482187" w:rsidRDefault="00482187" w:rsidP="00482187">
                  <w:pPr>
                    <w:snapToGrid w:val="0"/>
                    <w:spacing w:after="0"/>
                    <w:rPr>
                      <w:sz w:val="20"/>
                      <w:szCs w:val="20"/>
                    </w:rPr>
                  </w:pPr>
                  <w:r w:rsidRPr="00482187">
                    <w:rPr>
                      <w:sz w:val="20"/>
                      <w:szCs w:val="20"/>
                    </w:rPr>
                    <w:t>Aspect 1: SSB based Intra-frequency measurement without MG</w:t>
                  </w:r>
                </w:p>
              </w:tc>
              <w:tc>
                <w:tcPr>
                  <w:tcW w:w="4568" w:type="dxa"/>
                  <w:tcBorders>
                    <w:top w:val="single" w:sz="4" w:space="0" w:color="auto"/>
                    <w:left w:val="single" w:sz="4" w:space="0" w:color="auto"/>
                    <w:bottom w:val="single" w:sz="4" w:space="0" w:color="auto"/>
                    <w:right w:val="single" w:sz="4" w:space="0" w:color="auto"/>
                  </w:tcBorders>
                </w:tcPr>
                <w:p w14:paraId="73FA24DB" w14:textId="77777777" w:rsidR="00482187" w:rsidRPr="00482187" w:rsidRDefault="00482187" w:rsidP="00482187">
                  <w:pPr>
                    <w:snapToGrid w:val="0"/>
                    <w:spacing w:after="0"/>
                    <w:rPr>
                      <w:bCs/>
                      <w:sz w:val="20"/>
                      <w:szCs w:val="20"/>
                    </w:rPr>
                  </w:pPr>
                  <w:r w:rsidRPr="00482187">
                    <w:rPr>
                      <w:sz w:val="20"/>
                      <w:szCs w:val="20"/>
                    </w:rPr>
                    <w:t>1 TC per operation mode (i.e., FR2 CA or EN-DC, NR-DC [or NE-DC]), UE is only required to pass one of them</w:t>
                  </w:r>
                </w:p>
              </w:tc>
              <w:tc>
                <w:tcPr>
                  <w:tcW w:w="2152" w:type="dxa"/>
                  <w:tcBorders>
                    <w:top w:val="single" w:sz="4" w:space="0" w:color="auto"/>
                    <w:left w:val="single" w:sz="4" w:space="0" w:color="auto"/>
                    <w:bottom w:val="single" w:sz="4" w:space="0" w:color="auto"/>
                    <w:right w:val="single" w:sz="4" w:space="0" w:color="auto"/>
                  </w:tcBorders>
                </w:tcPr>
                <w:p w14:paraId="5E64DD71" w14:textId="77777777" w:rsidR="00482187" w:rsidRPr="00482187" w:rsidRDefault="00482187" w:rsidP="00482187">
                  <w:pPr>
                    <w:snapToGrid w:val="0"/>
                    <w:spacing w:after="0"/>
                    <w:rPr>
                      <w:bCs/>
                      <w:sz w:val="20"/>
                      <w:szCs w:val="20"/>
                    </w:rPr>
                  </w:pPr>
                  <w:r w:rsidRPr="00482187">
                    <w:rPr>
                      <w:sz w:val="20"/>
                      <w:szCs w:val="20"/>
                    </w:rPr>
                    <w:t>TBA</w:t>
                  </w:r>
                </w:p>
              </w:tc>
              <w:tc>
                <w:tcPr>
                  <w:tcW w:w="1606" w:type="dxa"/>
                  <w:tcBorders>
                    <w:top w:val="single" w:sz="4" w:space="0" w:color="auto"/>
                    <w:left w:val="single" w:sz="4" w:space="0" w:color="auto"/>
                    <w:bottom w:val="single" w:sz="4" w:space="0" w:color="auto"/>
                    <w:right w:val="single" w:sz="4" w:space="0" w:color="auto"/>
                  </w:tcBorders>
                </w:tcPr>
                <w:p w14:paraId="5E9029DE" w14:textId="77777777" w:rsidR="00482187" w:rsidRPr="00482187" w:rsidRDefault="00482187" w:rsidP="00482187">
                  <w:pPr>
                    <w:snapToGrid w:val="0"/>
                    <w:spacing w:after="0"/>
                    <w:rPr>
                      <w:bCs/>
                      <w:sz w:val="20"/>
                      <w:szCs w:val="20"/>
                    </w:rPr>
                  </w:pPr>
                  <w:r w:rsidRPr="00482187">
                    <w:rPr>
                      <w:sz w:val="20"/>
                      <w:szCs w:val="20"/>
                    </w:rPr>
                    <w:t>Nokia</w:t>
                  </w:r>
                </w:p>
              </w:tc>
            </w:tr>
            <w:tr w:rsidR="00482187" w:rsidRPr="00482187" w14:paraId="5ADF2880" w14:textId="77777777" w:rsidTr="00482187">
              <w:trPr>
                <w:trHeight w:val="20"/>
              </w:trPr>
              <w:tc>
                <w:tcPr>
                  <w:tcW w:w="1134" w:type="dxa"/>
                  <w:tcBorders>
                    <w:top w:val="single" w:sz="4" w:space="0" w:color="auto"/>
                    <w:left w:val="single" w:sz="4" w:space="0" w:color="auto"/>
                    <w:bottom w:val="single" w:sz="4" w:space="0" w:color="auto"/>
                    <w:right w:val="single" w:sz="4" w:space="0" w:color="auto"/>
                  </w:tcBorders>
                </w:tcPr>
                <w:p w14:paraId="174849E8" w14:textId="77777777" w:rsidR="00482187" w:rsidRPr="00482187" w:rsidRDefault="00482187" w:rsidP="00482187">
                  <w:pPr>
                    <w:snapToGrid w:val="0"/>
                    <w:spacing w:after="0"/>
                    <w:rPr>
                      <w:bCs/>
                      <w:sz w:val="20"/>
                      <w:szCs w:val="20"/>
                    </w:rPr>
                  </w:pPr>
                  <w:r w:rsidRPr="00482187">
                    <w:rPr>
                      <w:sz w:val="20"/>
                      <w:szCs w:val="20"/>
                    </w:rPr>
                    <w:t>2</w:t>
                  </w:r>
                </w:p>
              </w:tc>
              <w:tc>
                <w:tcPr>
                  <w:tcW w:w="3997" w:type="dxa"/>
                  <w:tcBorders>
                    <w:top w:val="single" w:sz="4" w:space="0" w:color="auto"/>
                    <w:left w:val="single" w:sz="4" w:space="0" w:color="auto"/>
                    <w:bottom w:val="single" w:sz="4" w:space="0" w:color="auto"/>
                    <w:right w:val="single" w:sz="4" w:space="0" w:color="auto"/>
                  </w:tcBorders>
                </w:tcPr>
                <w:p w14:paraId="4B47F5F0" w14:textId="77777777" w:rsidR="00482187" w:rsidRPr="00482187" w:rsidRDefault="00482187" w:rsidP="00482187">
                  <w:pPr>
                    <w:snapToGrid w:val="0"/>
                    <w:spacing w:after="0"/>
                    <w:rPr>
                      <w:bCs/>
                      <w:sz w:val="20"/>
                      <w:szCs w:val="20"/>
                    </w:rPr>
                  </w:pPr>
                  <w:r w:rsidRPr="00482187">
                    <w:rPr>
                      <w:sz w:val="20"/>
                      <w:szCs w:val="20"/>
                    </w:rPr>
                    <w:t>Aspect 2: SSB based Inter-frequency measurement without MG</w:t>
                  </w:r>
                </w:p>
              </w:tc>
              <w:tc>
                <w:tcPr>
                  <w:tcW w:w="4568" w:type="dxa"/>
                  <w:tcBorders>
                    <w:top w:val="single" w:sz="4" w:space="0" w:color="auto"/>
                    <w:left w:val="single" w:sz="4" w:space="0" w:color="auto"/>
                    <w:bottom w:val="single" w:sz="4" w:space="0" w:color="auto"/>
                    <w:right w:val="single" w:sz="4" w:space="0" w:color="auto"/>
                  </w:tcBorders>
                </w:tcPr>
                <w:p w14:paraId="22B2DBEB" w14:textId="77777777" w:rsidR="00482187" w:rsidRPr="00482187" w:rsidRDefault="00482187" w:rsidP="00482187">
                  <w:pPr>
                    <w:snapToGrid w:val="0"/>
                    <w:spacing w:after="0"/>
                    <w:rPr>
                      <w:bCs/>
                      <w:sz w:val="20"/>
                      <w:szCs w:val="20"/>
                    </w:rPr>
                  </w:pPr>
                  <w:r w:rsidRPr="00482187">
                    <w:rPr>
                      <w:sz w:val="20"/>
                      <w:szCs w:val="20"/>
                    </w:rPr>
                    <w:t>1 TC per operation mode (i.e., FR2 CA or EN-DC, NR-DC [or NE-DC]), UE is only required to pass one of them</w:t>
                  </w:r>
                </w:p>
              </w:tc>
              <w:tc>
                <w:tcPr>
                  <w:tcW w:w="2152" w:type="dxa"/>
                  <w:tcBorders>
                    <w:top w:val="single" w:sz="4" w:space="0" w:color="auto"/>
                    <w:left w:val="single" w:sz="4" w:space="0" w:color="auto"/>
                    <w:bottom w:val="single" w:sz="4" w:space="0" w:color="auto"/>
                    <w:right w:val="single" w:sz="4" w:space="0" w:color="auto"/>
                  </w:tcBorders>
                </w:tcPr>
                <w:p w14:paraId="42AB9725" w14:textId="77777777" w:rsidR="00482187" w:rsidRPr="00482187" w:rsidRDefault="00482187" w:rsidP="00482187">
                  <w:pPr>
                    <w:snapToGrid w:val="0"/>
                    <w:spacing w:after="0"/>
                    <w:rPr>
                      <w:bCs/>
                      <w:sz w:val="20"/>
                      <w:szCs w:val="20"/>
                    </w:rPr>
                  </w:pPr>
                  <w:r w:rsidRPr="00482187">
                    <w:rPr>
                      <w:sz w:val="20"/>
                      <w:szCs w:val="20"/>
                    </w:rPr>
                    <w:t>TBA</w:t>
                  </w:r>
                </w:p>
              </w:tc>
              <w:tc>
                <w:tcPr>
                  <w:tcW w:w="1606" w:type="dxa"/>
                  <w:tcBorders>
                    <w:top w:val="single" w:sz="4" w:space="0" w:color="auto"/>
                    <w:left w:val="single" w:sz="4" w:space="0" w:color="auto"/>
                    <w:bottom w:val="single" w:sz="4" w:space="0" w:color="auto"/>
                    <w:right w:val="single" w:sz="4" w:space="0" w:color="auto"/>
                  </w:tcBorders>
                </w:tcPr>
                <w:p w14:paraId="4BD238F0" w14:textId="77777777" w:rsidR="00482187" w:rsidRPr="00482187" w:rsidRDefault="00482187" w:rsidP="00482187">
                  <w:pPr>
                    <w:snapToGrid w:val="0"/>
                    <w:spacing w:after="0"/>
                    <w:rPr>
                      <w:bCs/>
                      <w:sz w:val="20"/>
                      <w:szCs w:val="20"/>
                    </w:rPr>
                  </w:pPr>
                  <w:r w:rsidRPr="00482187">
                    <w:rPr>
                      <w:sz w:val="20"/>
                      <w:szCs w:val="20"/>
                    </w:rPr>
                    <w:t>Ericsson</w:t>
                  </w:r>
                </w:p>
              </w:tc>
            </w:tr>
            <w:tr w:rsidR="00482187" w:rsidRPr="00482187" w14:paraId="64058FD9" w14:textId="77777777" w:rsidTr="00482187">
              <w:trPr>
                <w:trHeight w:val="20"/>
              </w:trPr>
              <w:tc>
                <w:tcPr>
                  <w:tcW w:w="1134" w:type="dxa"/>
                  <w:tcBorders>
                    <w:top w:val="single" w:sz="4" w:space="0" w:color="auto"/>
                    <w:left w:val="single" w:sz="4" w:space="0" w:color="auto"/>
                    <w:bottom w:val="single" w:sz="4" w:space="0" w:color="auto"/>
                    <w:right w:val="single" w:sz="4" w:space="0" w:color="auto"/>
                  </w:tcBorders>
                </w:tcPr>
                <w:p w14:paraId="3E21A41F" w14:textId="77777777" w:rsidR="00482187" w:rsidRPr="00482187" w:rsidRDefault="00482187" w:rsidP="00482187">
                  <w:pPr>
                    <w:snapToGrid w:val="0"/>
                    <w:spacing w:after="0"/>
                    <w:rPr>
                      <w:bCs/>
                      <w:sz w:val="20"/>
                      <w:szCs w:val="20"/>
                    </w:rPr>
                  </w:pPr>
                  <w:r w:rsidRPr="00482187">
                    <w:rPr>
                      <w:sz w:val="20"/>
                      <w:szCs w:val="20"/>
                    </w:rPr>
                    <w:t>3</w:t>
                  </w:r>
                </w:p>
              </w:tc>
              <w:tc>
                <w:tcPr>
                  <w:tcW w:w="3997" w:type="dxa"/>
                  <w:tcBorders>
                    <w:top w:val="single" w:sz="4" w:space="0" w:color="auto"/>
                    <w:left w:val="single" w:sz="4" w:space="0" w:color="auto"/>
                    <w:bottom w:val="single" w:sz="4" w:space="0" w:color="auto"/>
                    <w:right w:val="single" w:sz="4" w:space="0" w:color="auto"/>
                  </w:tcBorders>
                </w:tcPr>
                <w:p w14:paraId="2BA20923" w14:textId="77777777" w:rsidR="00482187" w:rsidRPr="00482187" w:rsidRDefault="00482187" w:rsidP="00482187">
                  <w:pPr>
                    <w:snapToGrid w:val="0"/>
                    <w:spacing w:after="0"/>
                    <w:rPr>
                      <w:bCs/>
                      <w:sz w:val="20"/>
                      <w:szCs w:val="20"/>
                    </w:rPr>
                  </w:pPr>
                  <w:r w:rsidRPr="00482187">
                    <w:rPr>
                      <w:sz w:val="20"/>
                      <w:szCs w:val="20"/>
                    </w:rPr>
                    <w:t>Aspect 3: Inter-RAT SSB measurement without MG</w:t>
                  </w:r>
                </w:p>
              </w:tc>
              <w:tc>
                <w:tcPr>
                  <w:tcW w:w="4568" w:type="dxa"/>
                  <w:tcBorders>
                    <w:top w:val="single" w:sz="4" w:space="0" w:color="auto"/>
                    <w:left w:val="single" w:sz="4" w:space="0" w:color="auto"/>
                    <w:bottom w:val="single" w:sz="4" w:space="0" w:color="auto"/>
                    <w:right w:val="single" w:sz="4" w:space="0" w:color="auto"/>
                  </w:tcBorders>
                </w:tcPr>
                <w:p w14:paraId="02454F52" w14:textId="77777777" w:rsidR="00482187" w:rsidRPr="00482187" w:rsidRDefault="00482187" w:rsidP="00482187">
                  <w:pPr>
                    <w:snapToGrid w:val="0"/>
                    <w:spacing w:after="0"/>
                    <w:rPr>
                      <w:bCs/>
                      <w:sz w:val="20"/>
                      <w:szCs w:val="20"/>
                    </w:rPr>
                  </w:pPr>
                  <w:r w:rsidRPr="00482187">
                    <w:rPr>
                      <w:sz w:val="20"/>
                      <w:szCs w:val="20"/>
                    </w:rPr>
                    <w:t>1 TC per operation mode (i.e., FR2 CA or EN-DC, NR-DC [or NE-DC]), UE is only required to pass one of them</w:t>
                  </w:r>
                </w:p>
              </w:tc>
              <w:tc>
                <w:tcPr>
                  <w:tcW w:w="2152" w:type="dxa"/>
                  <w:tcBorders>
                    <w:top w:val="single" w:sz="4" w:space="0" w:color="auto"/>
                    <w:left w:val="single" w:sz="4" w:space="0" w:color="auto"/>
                    <w:bottom w:val="single" w:sz="4" w:space="0" w:color="auto"/>
                    <w:right w:val="single" w:sz="4" w:space="0" w:color="auto"/>
                  </w:tcBorders>
                </w:tcPr>
                <w:p w14:paraId="3800BAD5" w14:textId="77777777" w:rsidR="00482187" w:rsidRPr="00482187" w:rsidRDefault="00482187" w:rsidP="00482187">
                  <w:pPr>
                    <w:snapToGrid w:val="0"/>
                    <w:spacing w:after="0"/>
                    <w:rPr>
                      <w:bCs/>
                      <w:sz w:val="20"/>
                      <w:szCs w:val="20"/>
                    </w:rPr>
                  </w:pPr>
                  <w:r w:rsidRPr="00482187">
                    <w:rPr>
                      <w:sz w:val="20"/>
                      <w:szCs w:val="20"/>
                    </w:rPr>
                    <w:t>TBA</w:t>
                  </w:r>
                </w:p>
              </w:tc>
              <w:tc>
                <w:tcPr>
                  <w:tcW w:w="1606" w:type="dxa"/>
                  <w:tcBorders>
                    <w:top w:val="single" w:sz="4" w:space="0" w:color="auto"/>
                    <w:left w:val="single" w:sz="4" w:space="0" w:color="auto"/>
                    <w:bottom w:val="single" w:sz="4" w:space="0" w:color="auto"/>
                    <w:right w:val="single" w:sz="4" w:space="0" w:color="auto"/>
                  </w:tcBorders>
                </w:tcPr>
                <w:p w14:paraId="0F0C4025" w14:textId="77777777" w:rsidR="00482187" w:rsidRPr="00482187" w:rsidRDefault="00482187" w:rsidP="00482187">
                  <w:pPr>
                    <w:snapToGrid w:val="0"/>
                    <w:spacing w:after="0"/>
                    <w:rPr>
                      <w:bCs/>
                      <w:sz w:val="20"/>
                      <w:szCs w:val="20"/>
                    </w:rPr>
                  </w:pPr>
                  <w:r w:rsidRPr="00482187">
                    <w:rPr>
                      <w:bCs/>
                      <w:sz w:val="20"/>
                      <w:szCs w:val="20"/>
                    </w:rPr>
                    <w:t>ZTE</w:t>
                  </w:r>
                </w:p>
              </w:tc>
            </w:tr>
          </w:tbl>
          <w:p w14:paraId="446C71D1" w14:textId="77777777" w:rsidR="00482187" w:rsidRPr="00B92EB6" w:rsidRDefault="00482187" w:rsidP="00482187">
            <w:pPr>
              <w:rPr>
                <w:rFonts w:eastAsia="SimSun"/>
              </w:rPr>
            </w:pPr>
          </w:p>
          <w:p w14:paraId="0F572DAE" w14:textId="77777777" w:rsidR="00482187" w:rsidRDefault="00482187" w:rsidP="00482187">
            <w:pPr>
              <w:pStyle w:val="ListParagraph"/>
              <w:widowControl/>
              <w:numPr>
                <w:ilvl w:val="0"/>
                <w:numId w:val="47"/>
              </w:numPr>
              <w:autoSpaceDE/>
              <w:autoSpaceDN/>
              <w:adjustRightInd/>
              <w:spacing w:before="0" w:beforeAutospacing="0" w:after="180" w:line="240" w:lineRule="auto"/>
              <w:ind w:left="360" w:firstLineChars="0"/>
            </w:pPr>
            <w:r>
              <w:t>TC for solution 3:</w:t>
            </w:r>
          </w:p>
          <w:p w14:paraId="1E801C04" w14:textId="77777777" w:rsidR="00482187" w:rsidRPr="00B92EB6" w:rsidRDefault="00482187" w:rsidP="00482187">
            <w:pPr>
              <w:pStyle w:val="ListParagraph"/>
              <w:autoSpaceDE/>
              <w:autoSpaceDN/>
              <w:adjustRightInd/>
              <w:spacing w:after="120"/>
              <w:ind w:firstLineChars="0" w:firstLine="0"/>
            </w:pPr>
            <w:r w:rsidRPr="00B92EB6">
              <w:t xml:space="preserve">[Way forward]: </w:t>
            </w:r>
          </w:p>
          <w:p w14:paraId="33BF9AF3" w14:textId="77777777" w:rsidR="00482187" w:rsidRPr="00B92EB6" w:rsidRDefault="00482187" w:rsidP="00482187">
            <w:pPr>
              <w:pStyle w:val="ListParagraph"/>
              <w:widowControl/>
              <w:numPr>
                <w:ilvl w:val="0"/>
                <w:numId w:val="47"/>
              </w:numPr>
              <w:autoSpaceDE/>
              <w:autoSpaceDN/>
              <w:adjustRightInd/>
              <w:spacing w:before="0" w:beforeAutospacing="0" w:after="120" w:line="240" w:lineRule="auto"/>
              <w:ind w:left="360" w:firstLineChars="0"/>
            </w:pPr>
            <w:r w:rsidRPr="00B92EB6">
              <w:t>FFS:</w:t>
            </w:r>
          </w:p>
          <w:p w14:paraId="58A8196B" w14:textId="77777777" w:rsidR="00482187" w:rsidRPr="00A917C8" w:rsidRDefault="00482187" w:rsidP="00482187">
            <w:pPr>
              <w:pStyle w:val="ListParagraph"/>
              <w:widowControl/>
              <w:numPr>
                <w:ilvl w:val="1"/>
                <w:numId w:val="47"/>
              </w:numPr>
              <w:autoSpaceDE/>
              <w:autoSpaceDN/>
              <w:adjustRightInd/>
              <w:snapToGrid w:val="0"/>
              <w:spacing w:before="0" w:beforeAutospacing="0" w:after="120" w:line="240" w:lineRule="auto"/>
              <w:ind w:left="1080" w:firstLineChars="0"/>
            </w:pPr>
            <w:r w:rsidRPr="00A917C8">
              <w:t>Define the test cases for solution 3 of CSSF enhancement following the table below:</w:t>
            </w:r>
          </w:p>
          <w:tbl>
            <w:tblPr>
              <w:tblStyle w:val="TableGrid"/>
              <w:tblW w:w="0" w:type="auto"/>
              <w:tblInd w:w="171" w:type="dxa"/>
              <w:tblLook w:val="04A0" w:firstRow="1" w:lastRow="0" w:firstColumn="1" w:lastColumn="0" w:noHBand="0" w:noVBand="1"/>
            </w:tblPr>
            <w:tblGrid>
              <w:gridCol w:w="1247"/>
              <w:gridCol w:w="2790"/>
              <w:gridCol w:w="5850"/>
              <w:gridCol w:w="2160"/>
              <w:gridCol w:w="1239"/>
            </w:tblGrid>
            <w:tr w:rsidR="00482187" w:rsidRPr="00A917C8" w14:paraId="61C33604" w14:textId="77777777" w:rsidTr="00482187">
              <w:trPr>
                <w:trHeight w:val="20"/>
              </w:trPr>
              <w:tc>
                <w:tcPr>
                  <w:tcW w:w="1247" w:type="dxa"/>
                </w:tcPr>
                <w:p w14:paraId="43E4001A" w14:textId="77777777" w:rsidR="00482187" w:rsidRPr="00A917C8" w:rsidRDefault="00482187" w:rsidP="00482187">
                  <w:pPr>
                    <w:pStyle w:val="ListParagraph"/>
                    <w:autoSpaceDE/>
                    <w:autoSpaceDN/>
                    <w:adjustRightInd/>
                    <w:spacing w:before="0" w:beforeAutospacing="0" w:line="240" w:lineRule="auto"/>
                    <w:ind w:firstLineChars="0" w:firstLine="0"/>
                    <w:rPr>
                      <w:sz w:val="20"/>
                      <w:szCs w:val="20"/>
                    </w:rPr>
                  </w:pPr>
                  <w:r w:rsidRPr="00A917C8">
                    <w:rPr>
                      <w:sz w:val="20"/>
                      <w:szCs w:val="20"/>
                    </w:rPr>
                    <w:t>TC index</w:t>
                  </w:r>
                </w:p>
              </w:tc>
              <w:tc>
                <w:tcPr>
                  <w:tcW w:w="2790" w:type="dxa"/>
                </w:tcPr>
                <w:p w14:paraId="1CE4C44F" w14:textId="77777777" w:rsidR="00482187" w:rsidRPr="00A917C8" w:rsidRDefault="00482187" w:rsidP="00482187">
                  <w:pPr>
                    <w:pStyle w:val="ListParagraph"/>
                    <w:autoSpaceDE/>
                    <w:autoSpaceDN/>
                    <w:adjustRightInd/>
                    <w:spacing w:before="0" w:beforeAutospacing="0" w:line="240" w:lineRule="auto"/>
                    <w:ind w:firstLineChars="0" w:firstLine="0"/>
                    <w:rPr>
                      <w:sz w:val="20"/>
                      <w:szCs w:val="20"/>
                    </w:rPr>
                  </w:pPr>
                  <w:r w:rsidRPr="00A917C8">
                    <w:rPr>
                      <w:sz w:val="20"/>
                      <w:szCs w:val="20"/>
                    </w:rPr>
                    <w:t>Aspects</w:t>
                  </w:r>
                </w:p>
              </w:tc>
              <w:tc>
                <w:tcPr>
                  <w:tcW w:w="5850" w:type="dxa"/>
                </w:tcPr>
                <w:p w14:paraId="0F4BBC88" w14:textId="77777777" w:rsidR="00482187" w:rsidRPr="00A917C8" w:rsidRDefault="00482187" w:rsidP="00482187">
                  <w:pPr>
                    <w:pStyle w:val="ListParagraph"/>
                    <w:autoSpaceDE/>
                    <w:autoSpaceDN/>
                    <w:adjustRightInd/>
                    <w:spacing w:before="0" w:beforeAutospacing="0" w:line="240" w:lineRule="auto"/>
                    <w:ind w:firstLineChars="0" w:firstLine="0"/>
                    <w:rPr>
                      <w:sz w:val="20"/>
                      <w:szCs w:val="20"/>
                    </w:rPr>
                  </w:pPr>
                  <w:r w:rsidRPr="00A917C8">
                    <w:rPr>
                      <w:sz w:val="20"/>
                      <w:szCs w:val="20"/>
                    </w:rPr>
                    <w:t>CA/DC mode</w:t>
                  </w:r>
                </w:p>
              </w:tc>
              <w:tc>
                <w:tcPr>
                  <w:tcW w:w="2160" w:type="dxa"/>
                </w:tcPr>
                <w:p w14:paraId="678C58DD" w14:textId="77777777" w:rsidR="00482187" w:rsidRPr="00A917C8" w:rsidRDefault="00482187" w:rsidP="00482187">
                  <w:pPr>
                    <w:pStyle w:val="ListParagraph"/>
                    <w:autoSpaceDE/>
                    <w:autoSpaceDN/>
                    <w:adjustRightInd/>
                    <w:spacing w:before="0" w:beforeAutospacing="0" w:line="240" w:lineRule="auto"/>
                    <w:ind w:firstLineChars="0" w:firstLine="0"/>
                    <w:rPr>
                      <w:sz w:val="20"/>
                      <w:szCs w:val="20"/>
                    </w:rPr>
                  </w:pPr>
                  <w:r w:rsidRPr="00A917C8">
                    <w:rPr>
                      <w:sz w:val="20"/>
                      <w:szCs w:val="20"/>
                    </w:rPr>
                    <w:t>Detailed configurations and scopes</w:t>
                  </w:r>
                </w:p>
              </w:tc>
              <w:tc>
                <w:tcPr>
                  <w:tcW w:w="1239" w:type="dxa"/>
                </w:tcPr>
                <w:p w14:paraId="0E39FD9D" w14:textId="77777777" w:rsidR="00482187" w:rsidRPr="00A917C8" w:rsidRDefault="00482187" w:rsidP="00482187">
                  <w:pPr>
                    <w:pStyle w:val="ListParagraph"/>
                    <w:autoSpaceDE/>
                    <w:autoSpaceDN/>
                    <w:adjustRightInd/>
                    <w:spacing w:before="0" w:beforeAutospacing="0" w:line="240" w:lineRule="auto"/>
                    <w:ind w:firstLineChars="0" w:firstLine="0"/>
                    <w:rPr>
                      <w:sz w:val="20"/>
                      <w:szCs w:val="20"/>
                    </w:rPr>
                  </w:pPr>
                  <w:r w:rsidRPr="00A917C8">
                    <w:rPr>
                      <w:sz w:val="20"/>
                      <w:szCs w:val="20"/>
                    </w:rPr>
                    <w:t>Company</w:t>
                  </w:r>
                </w:p>
              </w:tc>
            </w:tr>
            <w:tr w:rsidR="00482187" w:rsidRPr="00A917C8" w14:paraId="46E759E0" w14:textId="77777777" w:rsidTr="00482187">
              <w:trPr>
                <w:trHeight w:val="20"/>
              </w:trPr>
              <w:tc>
                <w:tcPr>
                  <w:tcW w:w="1247" w:type="dxa"/>
                </w:tcPr>
                <w:p w14:paraId="18FC2A52" w14:textId="77777777" w:rsidR="00482187" w:rsidRPr="00A917C8" w:rsidRDefault="00482187" w:rsidP="00482187">
                  <w:pPr>
                    <w:spacing w:before="0" w:beforeAutospacing="0" w:after="0"/>
                    <w:rPr>
                      <w:rFonts w:eastAsia="SimSun"/>
                      <w:sz w:val="20"/>
                      <w:szCs w:val="20"/>
                    </w:rPr>
                  </w:pPr>
                  <w:r w:rsidRPr="00A917C8">
                    <w:rPr>
                      <w:rFonts w:eastAsia="SimSun"/>
                      <w:sz w:val="20"/>
                      <w:szCs w:val="20"/>
                    </w:rPr>
                    <w:t>1</w:t>
                  </w:r>
                </w:p>
              </w:tc>
              <w:tc>
                <w:tcPr>
                  <w:tcW w:w="2790" w:type="dxa"/>
                </w:tcPr>
                <w:p w14:paraId="1CF050BA" w14:textId="77777777" w:rsidR="00482187" w:rsidRPr="00A917C8" w:rsidRDefault="00482187" w:rsidP="00482187">
                  <w:pPr>
                    <w:spacing w:before="0" w:beforeAutospacing="0" w:after="0"/>
                    <w:rPr>
                      <w:rFonts w:eastAsia="SimSun"/>
                      <w:sz w:val="20"/>
                      <w:szCs w:val="20"/>
                    </w:rPr>
                  </w:pPr>
                  <w:r w:rsidRPr="00A917C8">
                    <w:rPr>
                      <w:rFonts w:eastAsia="SimSun"/>
                      <w:sz w:val="20"/>
                      <w:szCs w:val="20"/>
                    </w:rPr>
                    <w:t>Aspect 1: SSB based Intra-frequency measurement without MG</w:t>
                  </w:r>
                </w:p>
                <w:p w14:paraId="4A55A73E" w14:textId="77777777" w:rsidR="00482187" w:rsidRPr="00A917C8" w:rsidRDefault="00482187" w:rsidP="00482187">
                  <w:pPr>
                    <w:pStyle w:val="ListParagraph"/>
                    <w:autoSpaceDE/>
                    <w:autoSpaceDN/>
                    <w:adjustRightInd/>
                    <w:spacing w:before="0" w:beforeAutospacing="0" w:line="240" w:lineRule="auto"/>
                    <w:ind w:firstLineChars="0" w:firstLine="0"/>
                    <w:rPr>
                      <w:sz w:val="20"/>
                      <w:szCs w:val="20"/>
                    </w:rPr>
                  </w:pPr>
                </w:p>
              </w:tc>
              <w:tc>
                <w:tcPr>
                  <w:tcW w:w="5850" w:type="dxa"/>
                </w:tcPr>
                <w:p w14:paraId="52FDCDCA" w14:textId="77777777" w:rsidR="00482187" w:rsidRDefault="00482187" w:rsidP="00482187">
                  <w:pPr>
                    <w:pStyle w:val="ListParagraph"/>
                    <w:autoSpaceDE/>
                    <w:autoSpaceDN/>
                    <w:adjustRightInd/>
                    <w:spacing w:before="0" w:beforeAutospacing="0" w:line="240" w:lineRule="auto"/>
                    <w:ind w:firstLineChars="0" w:firstLine="0"/>
                    <w:rPr>
                      <w:sz w:val="20"/>
                      <w:szCs w:val="20"/>
                    </w:rPr>
                  </w:pPr>
                  <w:r w:rsidRPr="00A917C8">
                    <w:rPr>
                      <w:sz w:val="20"/>
                      <w:szCs w:val="20"/>
                    </w:rPr>
                    <w:t>1 TC per operation mode (i.e., {FR1 only CA and FR1 only NR-DC}, [{FR1 only EN-DC}], {FR1+FR2 CA}, {FR1+FR2 NR-DC})</w:t>
                  </w:r>
                </w:p>
                <w:p w14:paraId="6DCC972C" w14:textId="77777777" w:rsidR="00482187" w:rsidRPr="00A917C8" w:rsidRDefault="00482187" w:rsidP="00482187">
                  <w:pPr>
                    <w:pStyle w:val="ListParagraph"/>
                    <w:autoSpaceDE/>
                    <w:autoSpaceDN/>
                    <w:adjustRightInd/>
                    <w:spacing w:before="0" w:beforeAutospacing="0" w:line="240" w:lineRule="auto"/>
                    <w:ind w:firstLineChars="0" w:firstLine="0"/>
                    <w:rPr>
                      <w:sz w:val="20"/>
                      <w:szCs w:val="20"/>
                    </w:rPr>
                  </w:pPr>
                  <w:r w:rsidRPr="00A917C8">
                    <w:rPr>
                      <w:sz w:val="20"/>
                      <w:szCs w:val="20"/>
                    </w:rPr>
                    <w:t>UE is only required to pass one of them</w:t>
                  </w:r>
                </w:p>
              </w:tc>
              <w:tc>
                <w:tcPr>
                  <w:tcW w:w="2160" w:type="dxa"/>
                </w:tcPr>
                <w:p w14:paraId="5CD05630" w14:textId="77777777" w:rsidR="00482187" w:rsidRPr="00A917C8" w:rsidRDefault="00482187" w:rsidP="00482187">
                  <w:pPr>
                    <w:pStyle w:val="ListParagraph"/>
                    <w:autoSpaceDE/>
                    <w:autoSpaceDN/>
                    <w:adjustRightInd/>
                    <w:spacing w:before="0" w:beforeAutospacing="0" w:line="240" w:lineRule="auto"/>
                    <w:ind w:firstLineChars="0" w:firstLine="0"/>
                    <w:rPr>
                      <w:sz w:val="20"/>
                      <w:szCs w:val="20"/>
                    </w:rPr>
                  </w:pPr>
                  <w:r w:rsidRPr="00A917C8">
                    <w:rPr>
                      <w:sz w:val="20"/>
                      <w:szCs w:val="20"/>
                    </w:rPr>
                    <w:t>TBA</w:t>
                  </w:r>
                </w:p>
              </w:tc>
              <w:tc>
                <w:tcPr>
                  <w:tcW w:w="1239" w:type="dxa"/>
                </w:tcPr>
                <w:p w14:paraId="3F875C29" w14:textId="77777777" w:rsidR="00482187" w:rsidRPr="00A917C8" w:rsidRDefault="00482187" w:rsidP="00482187">
                  <w:pPr>
                    <w:pStyle w:val="ListParagraph"/>
                    <w:autoSpaceDE/>
                    <w:autoSpaceDN/>
                    <w:adjustRightInd/>
                    <w:spacing w:before="0" w:beforeAutospacing="0" w:line="240" w:lineRule="auto"/>
                    <w:ind w:firstLineChars="0" w:firstLine="0"/>
                    <w:rPr>
                      <w:sz w:val="20"/>
                      <w:szCs w:val="20"/>
                    </w:rPr>
                  </w:pPr>
                  <w:r w:rsidRPr="00A917C8">
                    <w:rPr>
                      <w:sz w:val="20"/>
                      <w:szCs w:val="20"/>
                    </w:rPr>
                    <w:t>TBA</w:t>
                  </w:r>
                </w:p>
              </w:tc>
            </w:tr>
            <w:tr w:rsidR="00482187" w:rsidRPr="00A917C8" w14:paraId="1614F722" w14:textId="77777777" w:rsidTr="00482187">
              <w:trPr>
                <w:trHeight w:val="20"/>
              </w:trPr>
              <w:tc>
                <w:tcPr>
                  <w:tcW w:w="1247" w:type="dxa"/>
                </w:tcPr>
                <w:p w14:paraId="346FBD11" w14:textId="77777777" w:rsidR="00482187" w:rsidRPr="00A917C8" w:rsidRDefault="00482187" w:rsidP="00482187">
                  <w:pPr>
                    <w:pStyle w:val="ListParagraph"/>
                    <w:autoSpaceDE/>
                    <w:autoSpaceDN/>
                    <w:adjustRightInd/>
                    <w:spacing w:before="0" w:beforeAutospacing="0" w:line="240" w:lineRule="auto"/>
                    <w:ind w:firstLineChars="0" w:firstLine="0"/>
                    <w:rPr>
                      <w:sz w:val="20"/>
                      <w:szCs w:val="20"/>
                    </w:rPr>
                  </w:pPr>
                  <w:r w:rsidRPr="00A917C8">
                    <w:rPr>
                      <w:sz w:val="20"/>
                      <w:szCs w:val="20"/>
                    </w:rPr>
                    <w:t>2</w:t>
                  </w:r>
                </w:p>
              </w:tc>
              <w:tc>
                <w:tcPr>
                  <w:tcW w:w="2790" w:type="dxa"/>
                </w:tcPr>
                <w:p w14:paraId="3DB51516" w14:textId="77777777" w:rsidR="00482187" w:rsidRPr="00A917C8" w:rsidRDefault="00482187" w:rsidP="00482187">
                  <w:pPr>
                    <w:pStyle w:val="ListParagraph"/>
                    <w:autoSpaceDE/>
                    <w:autoSpaceDN/>
                    <w:adjustRightInd/>
                    <w:spacing w:before="0" w:beforeAutospacing="0" w:line="240" w:lineRule="auto"/>
                    <w:ind w:firstLineChars="0" w:firstLine="0"/>
                    <w:rPr>
                      <w:sz w:val="20"/>
                      <w:szCs w:val="20"/>
                    </w:rPr>
                  </w:pPr>
                  <w:r w:rsidRPr="00A917C8">
                    <w:rPr>
                      <w:sz w:val="20"/>
                      <w:szCs w:val="20"/>
                    </w:rPr>
                    <w:t>Aspect 2: SSB based Inter-frequency measurement without MG</w:t>
                  </w:r>
                </w:p>
              </w:tc>
              <w:tc>
                <w:tcPr>
                  <w:tcW w:w="5850" w:type="dxa"/>
                </w:tcPr>
                <w:p w14:paraId="66F6B3A6" w14:textId="77777777" w:rsidR="00482187" w:rsidRDefault="00482187" w:rsidP="00482187">
                  <w:pPr>
                    <w:pStyle w:val="ListParagraph"/>
                    <w:autoSpaceDE/>
                    <w:autoSpaceDN/>
                    <w:adjustRightInd/>
                    <w:spacing w:before="0" w:beforeAutospacing="0" w:line="240" w:lineRule="auto"/>
                    <w:ind w:firstLineChars="0" w:firstLine="0"/>
                    <w:rPr>
                      <w:sz w:val="20"/>
                      <w:szCs w:val="20"/>
                    </w:rPr>
                  </w:pPr>
                  <w:r w:rsidRPr="00A917C8">
                    <w:rPr>
                      <w:sz w:val="20"/>
                      <w:szCs w:val="20"/>
                    </w:rPr>
                    <w:t>1 TC per operation mode (i.e., {FR1 only CA and FR1 only NR-DC}, [{FR1 only EN-DC}], {FR1+FR2 CA}, {FR1+FR2 NR-DC})</w:t>
                  </w:r>
                </w:p>
                <w:p w14:paraId="2156CC29" w14:textId="77777777" w:rsidR="00482187" w:rsidRPr="00A917C8" w:rsidRDefault="00482187" w:rsidP="00482187">
                  <w:pPr>
                    <w:pStyle w:val="ListParagraph"/>
                    <w:autoSpaceDE/>
                    <w:autoSpaceDN/>
                    <w:adjustRightInd/>
                    <w:spacing w:before="0" w:beforeAutospacing="0" w:line="240" w:lineRule="auto"/>
                    <w:ind w:firstLineChars="0" w:firstLine="0"/>
                    <w:rPr>
                      <w:sz w:val="20"/>
                      <w:szCs w:val="20"/>
                    </w:rPr>
                  </w:pPr>
                  <w:r w:rsidRPr="00A917C8">
                    <w:rPr>
                      <w:sz w:val="20"/>
                      <w:szCs w:val="20"/>
                    </w:rPr>
                    <w:t>UE is only required to pass one of them</w:t>
                  </w:r>
                </w:p>
              </w:tc>
              <w:tc>
                <w:tcPr>
                  <w:tcW w:w="2160" w:type="dxa"/>
                </w:tcPr>
                <w:p w14:paraId="19E3071B" w14:textId="77777777" w:rsidR="00482187" w:rsidRPr="00A917C8" w:rsidRDefault="00482187" w:rsidP="00482187">
                  <w:pPr>
                    <w:pStyle w:val="ListParagraph"/>
                    <w:autoSpaceDE/>
                    <w:autoSpaceDN/>
                    <w:adjustRightInd/>
                    <w:spacing w:before="0" w:beforeAutospacing="0" w:line="240" w:lineRule="auto"/>
                    <w:ind w:firstLineChars="0" w:firstLine="0"/>
                    <w:rPr>
                      <w:sz w:val="20"/>
                      <w:szCs w:val="20"/>
                    </w:rPr>
                  </w:pPr>
                  <w:r w:rsidRPr="00A917C8">
                    <w:rPr>
                      <w:sz w:val="20"/>
                      <w:szCs w:val="20"/>
                    </w:rPr>
                    <w:t>TBA</w:t>
                  </w:r>
                </w:p>
              </w:tc>
              <w:tc>
                <w:tcPr>
                  <w:tcW w:w="1239" w:type="dxa"/>
                </w:tcPr>
                <w:p w14:paraId="359451DA" w14:textId="77777777" w:rsidR="00482187" w:rsidRPr="00A917C8" w:rsidRDefault="00482187" w:rsidP="00482187">
                  <w:pPr>
                    <w:pStyle w:val="ListParagraph"/>
                    <w:autoSpaceDE/>
                    <w:autoSpaceDN/>
                    <w:adjustRightInd/>
                    <w:spacing w:before="0" w:beforeAutospacing="0" w:line="240" w:lineRule="auto"/>
                    <w:ind w:firstLineChars="0" w:firstLine="0"/>
                    <w:rPr>
                      <w:sz w:val="20"/>
                      <w:szCs w:val="20"/>
                    </w:rPr>
                  </w:pPr>
                  <w:r w:rsidRPr="00A917C8">
                    <w:rPr>
                      <w:sz w:val="20"/>
                      <w:szCs w:val="20"/>
                    </w:rPr>
                    <w:t>TBA</w:t>
                  </w:r>
                </w:p>
              </w:tc>
            </w:tr>
            <w:tr w:rsidR="00482187" w:rsidRPr="00A917C8" w14:paraId="744C07AC" w14:textId="77777777" w:rsidTr="00482187">
              <w:trPr>
                <w:trHeight w:val="20"/>
              </w:trPr>
              <w:tc>
                <w:tcPr>
                  <w:tcW w:w="1247" w:type="dxa"/>
                </w:tcPr>
                <w:p w14:paraId="3D598C26" w14:textId="77777777" w:rsidR="00482187" w:rsidRPr="00A917C8" w:rsidRDefault="00482187" w:rsidP="00482187">
                  <w:pPr>
                    <w:pStyle w:val="ListParagraph"/>
                    <w:autoSpaceDE/>
                    <w:autoSpaceDN/>
                    <w:adjustRightInd/>
                    <w:spacing w:before="0" w:beforeAutospacing="0" w:line="240" w:lineRule="auto"/>
                    <w:ind w:firstLineChars="0" w:firstLine="0"/>
                    <w:rPr>
                      <w:sz w:val="20"/>
                      <w:szCs w:val="20"/>
                    </w:rPr>
                  </w:pPr>
                  <w:r w:rsidRPr="00A917C8">
                    <w:rPr>
                      <w:sz w:val="20"/>
                      <w:szCs w:val="20"/>
                    </w:rPr>
                    <w:t>3</w:t>
                  </w:r>
                </w:p>
              </w:tc>
              <w:tc>
                <w:tcPr>
                  <w:tcW w:w="2790" w:type="dxa"/>
                </w:tcPr>
                <w:p w14:paraId="2F625B82" w14:textId="77777777" w:rsidR="00482187" w:rsidRPr="00A917C8" w:rsidRDefault="00482187" w:rsidP="00482187">
                  <w:pPr>
                    <w:pStyle w:val="ListParagraph"/>
                    <w:autoSpaceDE/>
                    <w:autoSpaceDN/>
                    <w:adjustRightInd/>
                    <w:spacing w:before="0" w:beforeAutospacing="0" w:line="240" w:lineRule="auto"/>
                    <w:ind w:firstLineChars="0" w:firstLine="0"/>
                    <w:rPr>
                      <w:sz w:val="20"/>
                      <w:szCs w:val="20"/>
                    </w:rPr>
                  </w:pPr>
                  <w:r w:rsidRPr="00A917C8">
                    <w:rPr>
                      <w:sz w:val="20"/>
                      <w:szCs w:val="20"/>
                    </w:rPr>
                    <w:t>Aspect 3: Inter-RAT SSB measurement without MG</w:t>
                  </w:r>
                </w:p>
              </w:tc>
              <w:tc>
                <w:tcPr>
                  <w:tcW w:w="5850" w:type="dxa"/>
                </w:tcPr>
                <w:p w14:paraId="6B5D4B90" w14:textId="77777777" w:rsidR="00482187" w:rsidRDefault="00482187" w:rsidP="00482187">
                  <w:pPr>
                    <w:pStyle w:val="ListParagraph"/>
                    <w:autoSpaceDE/>
                    <w:autoSpaceDN/>
                    <w:adjustRightInd/>
                    <w:spacing w:before="0" w:beforeAutospacing="0" w:line="240" w:lineRule="auto"/>
                    <w:ind w:firstLineChars="0" w:firstLine="0"/>
                    <w:rPr>
                      <w:sz w:val="20"/>
                      <w:szCs w:val="20"/>
                    </w:rPr>
                  </w:pPr>
                  <w:r w:rsidRPr="00A917C8">
                    <w:rPr>
                      <w:sz w:val="20"/>
                      <w:szCs w:val="20"/>
                    </w:rPr>
                    <w:t>1 TC per operation mode (i.e., {FR1 only CA and FR1 only NR-DC}, [{FR1 only EN-DC}], {FR1+FR2 CA}, {FR1+FR2 NR-DC})</w:t>
                  </w:r>
                </w:p>
                <w:p w14:paraId="7528BC22" w14:textId="77777777" w:rsidR="00482187" w:rsidRPr="00A917C8" w:rsidRDefault="00482187" w:rsidP="00482187">
                  <w:pPr>
                    <w:pStyle w:val="ListParagraph"/>
                    <w:autoSpaceDE/>
                    <w:autoSpaceDN/>
                    <w:adjustRightInd/>
                    <w:spacing w:before="0" w:beforeAutospacing="0" w:line="240" w:lineRule="auto"/>
                    <w:ind w:firstLineChars="0" w:firstLine="0"/>
                    <w:rPr>
                      <w:sz w:val="20"/>
                      <w:szCs w:val="20"/>
                    </w:rPr>
                  </w:pPr>
                  <w:r w:rsidRPr="00A917C8">
                    <w:rPr>
                      <w:sz w:val="20"/>
                      <w:szCs w:val="20"/>
                    </w:rPr>
                    <w:t>UE is only required to pass one of them</w:t>
                  </w:r>
                </w:p>
              </w:tc>
              <w:tc>
                <w:tcPr>
                  <w:tcW w:w="2160" w:type="dxa"/>
                </w:tcPr>
                <w:p w14:paraId="36C6690D" w14:textId="77777777" w:rsidR="00482187" w:rsidRPr="00A917C8" w:rsidRDefault="00482187" w:rsidP="00482187">
                  <w:pPr>
                    <w:pStyle w:val="ListParagraph"/>
                    <w:autoSpaceDE/>
                    <w:autoSpaceDN/>
                    <w:adjustRightInd/>
                    <w:spacing w:before="0" w:beforeAutospacing="0" w:line="240" w:lineRule="auto"/>
                    <w:ind w:firstLineChars="0" w:firstLine="0"/>
                    <w:rPr>
                      <w:sz w:val="20"/>
                      <w:szCs w:val="20"/>
                    </w:rPr>
                  </w:pPr>
                  <w:r w:rsidRPr="00A917C8">
                    <w:rPr>
                      <w:sz w:val="20"/>
                      <w:szCs w:val="20"/>
                    </w:rPr>
                    <w:t>TBA</w:t>
                  </w:r>
                </w:p>
              </w:tc>
              <w:tc>
                <w:tcPr>
                  <w:tcW w:w="1239" w:type="dxa"/>
                </w:tcPr>
                <w:p w14:paraId="74B8E592" w14:textId="77777777" w:rsidR="00482187" w:rsidRPr="00A917C8" w:rsidRDefault="00482187" w:rsidP="00482187">
                  <w:pPr>
                    <w:pStyle w:val="ListParagraph"/>
                    <w:autoSpaceDE/>
                    <w:autoSpaceDN/>
                    <w:adjustRightInd/>
                    <w:spacing w:before="0" w:beforeAutospacing="0" w:line="240" w:lineRule="auto"/>
                    <w:ind w:firstLineChars="0" w:firstLine="0"/>
                    <w:rPr>
                      <w:sz w:val="20"/>
                      <w:szCs w:val="20"/>
                    </w:rPr>
                  </w:pPr>
                  <w:r w:rsidRPr="00A917C8">
                    <w:rPr>
                      <w:sz w:val="20"/>
                      <w:szCs w:val="20"/>
                    </w:rPr>
                    <w:t>TBA</w:t>
                  </w:r>
                </w:p>
              </w:tc>
            </w:tr>
          </w:tbl>
          <w:p w14:paraId="4055EDB7" w14:textId="77777777" w:rsidR="00482187" w:rsidRDefault="00482187" w:rsidP="00482187">
            <w:pPr>
              <w:rPr>
                <w:b/>
                <w:color w:val="0070C0"/>
                <w:u w:val="single"/>
                <w:lang w:eastAsia="ko-KR"/>
              </w:rPr>
            </w:pPr>
          </w:p>
        </w:tc>
      </w:tr>
    </w:tbl>
    <w:p w14:paraId="7BAFD1EF" w14:textId="77777777" w:rsidR="00482187" w:rsidRDefault="00482187" w:rsidP="00482187">
      <w:pPr>
        <w:rPr>
          <w:b/>
          <w:color w:val="0070C0"/>
          <w:u w:val="single"/>
          <w:lang w:eastAsia="ko-KR"/>
        </w:rPr>
      </w:pPr>
    </w:p>
    <w:p w14:paraId="3199C84A" w14:textId="6A0B4622" w:rsidR="00482187" w:rsidRDefault="00482187" w:rsidP="00482187">
      <w:r w:rsidRPr="00482187">
        <w:t>In l</w:t>
      </w:r>
      <w:r>
        <w:t>a</w:t>
      </w:r>
      <w:r w:rsidRPr="00482187">
        <w:t xml:space="preserve">st RAN4 </w:t>
      </w:r>
      <w:r>
        <w:t>meeting, it was agreed that,</w:t>
      </w:r>
    </w:p>
    <w:p w14:paraId="17B74DC6" w14:textId="77777777" w:rsidR="00482187" w:rsidRPr="00B92EB6" w:rsidRDefault="00482187" w:rsidP="00482187">
      <w:pPr>
        <w:snapToGrid w:val="0"/>
        <w:spacing w:after="120"/>
        <w:rPr>
          <w:rFonts w:eastAsia="DengXian"/>
        </w:rPr>
      </w:pPr>
      <w:r w:rsidRPr="00F2047B">
        <w:rPr>
          <w:rFonts w:eastAsia="DengXian" w:hint="eastAsia"/>
          <w:highlight w:val="green"/>
        </w:rPr>
        <w:t>A</w:t>
      </w:r>
      <w:r w:rsidRPr="00F2047B">
        <w:rPr>
          <w:rFonts w:eastAsia="DengXian"/>
          <w:highlight w:val="green"/>
        </w:rPr>
        <w:t>greement:</w:t>
      </w:r>
    </w:p>
    <w:p w14:paraId="6E2F62AB" w14:textId="77777777" w:rsidR="00482187" w:rsidRPr="00B92EB6" w:rsidRDefault="00482187" w:rsidP="00482187">
      <w:pPr>
        <w:pStyle w:val="ListParagraph"/>
        <w:widowControl/>
        <w:numPr>
          <w:ilvl w:val="0"/>
          <w:numId w:val="47"/>
        </w:numPr>
        <w:autoSpaceDE/>
        <w:autoSpaceDN/>
        <w:adjustRightInd/>
        <w:snapToGrid w:val="0"/>
        <w:spacing w:before="0" w:beforeAutospacing="0" w:after="120" w:line="240" w:lineRule="auto"/>
        <w:ind w:left="360" w:firstLineChars="0"/>
      </w:pPr>
      <w:r w:rsidRPr="00B92EB6">
        <w:t>the CSSF optimization can be applied to the CSSF tables for the related CA/DC scenarios.</w:t>
      </w:r>
    </w:p>
    <w:p w14:paraId="2AE92DBD" w14:textId="77777777" w:rsidR="00482187" w:rsidRPr="00B92EB6" w:rsidRDefault="00482187" w:rsidP="00482187">
      <w:pPr>
        <w:pStyle w:val="ListParagraph"/>
        <w:widowControl/>
        <w:numPr>
          <w:ilvl w:val="1"/>
          <w:numId w:val="47"/>
        </w:numPr>
        <w:autoSpaceDE/>
        <w:autoSpaceDN/>
        <w:adjustRightInd/>
        <w:snapToGrid w:val="0"/>
        <w:spacing w:before="0" w:beforeAutospacing="0" w:after="120" w:line="240" w:lineRule="auto"/>
        <w:ind w:left="1080" w:firstLineChars="0"/>
      </w:pPr>
      <w:r w:rsidRPr="00B92EB6">
        <w:lastRenderedPageBreak/>
        <w:t>For solution 1: CSSF tables for CA, NR-DC, EN-DC and NE-DC</w:t>
      </w:r>
    </w:p>
    <w:p w14:paraId="4E8C69A0" w14:textId="77777777" w:rsidR="00482187" w:rsidRPr="00B92EB6" w:rsidRDefault="00482187" w:rsidP="00482187">
      <w:pPr>
        <w:pStyle w:val="ListParagraph"/>
        <w:widowControl/>
        <w:numPr>
          <w:ilvl w:val="1"/>
          <w:numId w:val="47"/>
        </w:numPr>
        <w:autoSpaceDE/>
        <w:autoSpaceDN/>
        <w:adjustRightInd/>
        <w:snapToGrid w:val="0"/>
        <w:spacing w:before="0" w:beforeAutospacing="0" w:after="120" w:line="240" w:lineRule="auto"/>
        <w:ind w:left="1080" w:firstLineChars="0"/>
      </w:pPr>
      <w:r w:rsidRPr="00B92EB6">
        <w:t>For solution 3: CSSF tables for CA, NR-DC, EN-DC with FR1 NR only</w:t>
      </w:r>
    </w:p>
    <w:p w14:paraId="4DB0EE6B" w14:textId="002CA6C8" w:rsidR="00482187" w:rsidRDefault="00482187" w:rsidP="00482187">
      <w:pPr>
        <w:pStyle w:val="ListParagraph"/>
        <w:widowControl/>
        <w:numPr>
          <w:ilvl w:val="0"/>
          <w:numId w:val="47"/>
        </w:numPr>
        <w:autoSpaceDE/>
        <w:autoSpaceDN/>
        <w:adjustRightInd/>
        <w:snapToGrid w:val="0"/>
        <w:spacing w:before="0" w:beforeAutospacing="0" w:after="120" w:line="240" w:lineRule="auto"/>
        <w:ind w:left="360" w:firstLineChars="0"/>
      </w:pPr>
      <w:r w:rsidRPr="00B92EB6">
        <w:t>Details of whether/how the CSSF factor is modified can be left to CR discussion.</w:t>
      </w:r>
    </w:p>
    <w:p w14:paraId="02623B6F" w14:textId="77777777" w:rsidR="00482187" w:rsidRPr="00B92EB6" w:rsidRDefault="00482187" w:rsidP="00482187">
      <w:pPr>
        <w:snapToGrid w:val="0"/>
        <w:spacing w:after="120"/>
        <w:rPr>
          <w:rFonts w:eastAsia="SimSun"/>
        </w:rPr>
      </w:pPr>
      <w:r w:rsidRPr="00F2047B">
        <w:rPr>
          <w:rFonts w:eastAsia="SimSun"/>
          <w:highlight w:val="green"/>
        </w:rPr>
        <w:t>Agreement:</w:t>
      </w:r>
    </w:p>
    <w:p w14:paraId="0D8ED13E" w14:textId="77777777" w:rsidR="00482187" w:rsidRPr="00B92EB6" w:rsidRDefault="00482187" w:rsidP="00482187">
      <w:pPr>
        <w:pStyle w:val="ListParagraph"/>
        <w:widowControl/>
        <w:numPr>
          <w:ilvl w:val="0"/>
          <w:numId w:val="78"/>
        </w:numPr>
        <w:autoSpaceDE/>
        <w:autoSpaceDN/>
        <w:adjustRightInd/>
        <w:snapToGrid w:val="0"/>
        <w:spacing w:before="0" w:beforeAutospacing="0" w:after="120" w:line="240" w:lineRule="auto"/>
        <w:ind w:firstLineChars="0"/>
      </w:pPr>
      <w:r w:rsidRPr="00B92EB6">
        <w:t>UE feature #1: Define UE capability for solution 1, further discuss whether it is per-UE or per-FR.</w:t>
      </w:r>
    </w:p>
    <w:p w14:paraId="3AFDE8AE" w14:textId="77777777" w:rsidR="00482187" w:rsidRPr="007A08B2" w:rsidRDefault="00482187" w:rsidP="00482187">
      <w:pPr>
        <w:pStyle w:val="ListParagraph"/>
        <w:widowControl/>
        <w:numPr>
          <w:ilvl w:val="0"/>
          <w:numId w:val="78"/>
        </w:numPr>
        <w:autoSpaceDE/>
        <w:autoSpaceDN/>
        <w:adjustRightInd/>
        <w:snapToGrid w:val="0"/>
        <w:spacing w:before="0" w:beforeAutospacing="0" w:after="120" w:line="240" w:lineRule="auto"/>
        <w:ind w:firstLineChars="0"/>
      </w:pPr>
      <w:r w:rsidRPr="00B92EB6">
        <w:t xml:space="preserve">UE feature #2: Define UE capability for solution 3, </w:t>
      </w:r>
      <w:r w:rsidRPr="00B92EB6">
        <w:rPr>
          <w:iCs/>
        </w:rPr>
        <w:t xml:space="preserve">the UE capability is defined separately for {FR1 only CA and FR1 only NR-DC}, {FR1 only EN-DC}, {FR1+FR2 CA}, {FR1+FR2 NR-DC} in the </w:t>
      </w:r>
      <w:r w:rsidRPr="00B92EB6">
        <w:rPr>
          <w:rFonts w:hint="eastAsia"/>
          <w:iCs/>
        </w:rPr>
        <w:t>s</w:t>
      </w:r>
      <w:r w:rsidRPr="00B92EB6">
        <w:rPr>
          <w:iCs/>
        </w:rPr>
        <w:t>ame FG.</w:t>
      </w:r>
    </w:p>
    <w:p w14:paraId="311460D5" w14:textId="3787DCF9" w:rsidR="006D1C9C" w:rsidRPr="006D1C9C" w:rsidRDefault="006D1C9C" w:rsidP="00482187">
      <w:pPr>
        <w:rPr>
          <w:b/>
          <w:bCs/>
          <w:i/>
          <w:iCs/>
          <w:u w:val="single"/>
        </w:rPr>
      </w:pPr>
      <w:r w:rsidRPr="006D1C9C">
        <w:rPr>
          <w:b/>
          <w:bCs/>
          <w:i/>
          <w:iCs/>
          <w:u w:val="single"/>
        </w:rPr>
        <w:t>Test case for solution 1:</w:t>
      </w:r>
    </w:p>
    <w:p w14:paraId="6D62D172" w14:textId="1B373C63" w:rsidR="00482187" w:rsidRDefault="00482187" w:rsidP="00482187">
      <w:r>
        <w:t xml:space="preserve">For solution 1, if the NR carrier is FR2, </w:t>
      </w:r>
      <w:r w:rsidR="006D1C9C">
        <w:t>we didn’t see the real deployment for NE-DC in any network, and therefore we prefer to remove NE-DC case from the test</w:t>
      </w:r>
      <w:r>
        <w:t>.</w:t>
      </w:r>
    </w:p>
    <w:p w14:paraId="65608505" w14:textId="47A13E70" w:rsidR="006D1C9C" w:rsidRDefault="006D1C9C" w:rsidP="00482187">
      <w:pPr>
        <w:rPr>
          <w:b/>
          <w:bCs/>
          <w:i/>
          <w:iCs/>
        </w:rPr>
      </w:pPr>
      <w:r w:rsidRPr="006D1C9C">
        <w:rPr>
          <w:b/>
          <w:bCs/>
          <w:i/>
          <w:iCs/>
        </w:rPr>
        <w:t>Proposal 1: remove the NE-DC case from solution 1 test.</w:t>
      </w:r>
    </w:p>
    <w:p w14:paraId="7CEDDED8" w14:textId="73694CE5" w:rsidR="006D1C9C" w:rsidRDefault="006D1C9C" w:rsidP="00482187">
      <w:r>
        <w:t xml:space="preserve">Three are three operation modes to consider for solution 1 testing: </w:t>
      </w:r>
      <w:r w:rsidRPr="006D1C9C">
        <w:t>FR2 CA</w:t>
      </w:r>
      <w:r>
        <w:t>,</w:t>
      </w:r>
      <w:r w:rsidRPr="006D1C9C">
        <w:t xml:space="preserve"> EN-DC, </w:t>
      </w:r>
      <w:r>
        <w:t xml:space="preserve">and </w:t>
      </w:r>
      <w:r w:rsidRPr="006D1C9C">
        <w:t>NR-DC</w:t>
      </w:r>
      <w:r>
        <w:t xml:space="preserve">. To verify one carrier measurement per-band indicated by network, </w:t>
      </w:r>
      <w:r w:rsidR="00A8487B">
        <w:t xml:space="preserve">the FR2 target cell shall be a </w:t>
      </w:r>
      <w:proofErr w:type="spellStart"/>
      <w:r w:rsidR="00A8487B">
        <w:t>SCell</w:t>
      </w:r>
      <w:proofErr w:type="spellEnd"/>
      <w:r w:rsidR="00A8487B">
        <w:t xml:space="preserve"> rather than a </w:t>
      </w:r>
      <w:proofErr w:type="spellStart"/>
      <w:r w:rsidR="00A8487B">
        <w:t>PCell</w:t>
      </w:r>
      <w:proofErr w:type="spellEnd"/>
      <w:r w:rsidR="00A8487B">
        <w:t xml:space="preserve"> or </w:t>
      </w:r>
      <w:proofErr w:type="spellStart"/>
      <w:r w:rsidR="00A8487B">
        <w:t>PSCell</w:t>
      </w:r>
      <w:proofErr w:type="spellEnd"/>
      <w:r w:rsidR="00A8487B">
        <w:t>. Thus, the current operation mode needs some extension to:</w:t>
      </w:r>
    </w:p>
    <w:p w14:paraId="159F2BEA" w14:textId="0171F2DE" w:rsidR="006D1C9C" w:rsidRDefault="006D1C9C" w:rsidP="00482187">
      <w:r>
        <w:t>CA</w:t>
      </w:r>
      <w:r w:rsidR="00A8487B">
        <w:t xml:space="preserve"> mode</w:t>
      </w:r>
      <w:r>
        <w:t xml:space="preserve">: </w:t>
      </w:r>
      <w:r w:rsidR="00A8487B">
        <w:t xml:space="preserve">FR1 PCC+ 2 FR2 </w:t>
      </w:r>
      <w:r>
        <w:t xml:space="preserve">intra-band </w:t>
      </w:r>
      <w:r w:rsidR="00A8487B">
        <w:t>SCCs, network configures MOs on both FR2 SCCs and indicates to measure one FR2 SCC</w:t>
      </w:r>
    </w:p>
    <w:p w14:paraId="59F26C45" w14:textId="2B60BB85" w:rsidR="00A8487B" w:rsidRDefault="00A8487B" w:rsidP="00482187">
      <w:r>
        <w:t>EN-DC: LTE PCC + FR1 PSCC + 2 FR2 intra-band SCCs, network configures MOs on both FR2 SCCs and indicates to measure one FR2 SCC</w:t>
      </w:r>
    </w:p>
    <w:p w14:paraId="44CD4092" w14:textId="2C32889C" w:rsidR="00A8487B" w:rsidRDefault="00A8487B" w:rsidP="00482187">
      <w:r>
        <w:t>NR-DC: FR1 PCC + FR2 PSCC + FR2 SCC in same band as PSCC, network configures MOs on both FR2 CCs and UE by-default measures FR2 PSCC in FR2 band.</w:t>
      </w:r>
    </w:p>
    <w:p w14:paraId="5202ECDF" w14:textId="06B8D986" w:rsidR="00A8487B" w:rsidRPr="00A8487B" w:rsidRDefault="00A8487B" w:rsidP="00482187">
      <w:pPr>
        <w:rPr>
          <w:b/>
          <w:bCs/>
          <w:i/>
          <w:iCs/>
        </w:rPr>
      </w:pPr>
      <w:r w:rsidRPr="00A8487B">
        <w:rPr>
          <w:b/>
          <w:bCs/>
          <w:i/>
          <w:iCs/>
        </w:rPr>
        <w:t>Proposal 2: the operation mode for solution 1 test shall be:</w:t>
      </w:r>
    </w:p>
    <w:p w14:paraId="1451B423" w14:textId="77777777" w:rsidR="00A8487B" w:rsidRPr="005D23D1" w:rsidRDefault="00A8487B" w:rsidP="005D23D1">
      <w:pPr>
        <w:pStyle w:val="ListParagraph"/>
        <w:numPr>
          <w:ilvl w:val="0"/>
          <w:numId w:val="81"/>
        </w:numPr>
        <w:spacing w:line="240" w:lineRule="auto"/>
        <w:ind w:firstLineChars="0"/>
        <w:rPr>
          <w:b/>
          <w:bCs/>
          <w:i/>
          <w:iCs/>
          <w:sz w:val="24"/>
          <w:szCs w:val="24"/>
        </w:rPr>
      </w:pPr>
      <w:r w:rsidRPr="005D23D1">
        <w:rPr>
          <w:b/>
          <w:bCs/>
          <w:i/>
          <w:iCs/>
          <w:sz w:val="24"/>
          <w:szCs w:val="24"/>
        </w:rPr>
        <w:t>CA mode: FR1 PCC+ 2 FR2 intra-band SCCs, network configures MOs on both FR2 SCCs and indicates to measure one FR2 SCC</w:t>
      </w:r>
    </w:p>
    <w:p w14:paraId="1D7869AD" w14:textId="77777777" w:rsidR="00A8487B" w:rsidRPr="005D23D1" w:rsidRDefault="00A8487B" w:rsidP="005D23D1">
      <w:pPr>
        <w:pStyle w:val="ListParagraph"/>
        <w:numPr>
          <w:ilvl w:val="0"/>
          <w:numId w:val="81"/>
        </w:numPr>
        <w:spacing w:line="240" w:lineRule="auto"/>
        <w:ind w:firstLineChars="0"/>
        <w:rPr>
          <w:b/>
          <w:bCs/>
          <w:i/>
          <w:iCs/>
          <w:sz w:val="24"/>
          <w:szCs w:val="24"/>
        </w:rPr>
      </w:pPr>
      <w:r w:rsidRPr="005D23D1">
        <w:rPr>
          <w:b/>
          <w:bCs/>
          <w:i/>
          <w:iCs/>
          <w:sz w:val="24"/>
          <w:szCs w:val="24"/>
        </w:rPr>
        <w:t>EN-DC: LTE PCC + FR1 PSCC + 2 FR2 intra-band SCCs, network configures MOs on both FR2 SCCs and indicates to measure one FR2 SCC</w:t>
      </w:r>
    </w:p>
    <w:p w14:paraId="2F7AC5D9" w14:textId="77777777" w:rsidR="00A8487B" w:rsidRPr="005D23D1" w:rsidRDefault="00A8487B" w:rsidP="005D23D1">
      <w:pPr>
        <w:pStyle w:val="ListParagraph"/>
        <w:numPr>
          <w:ilvl w:val="0"/>
          <w:numId w:val="81"/>
        </w:numPr>
        <w:spacing w:line="240" w:lineRule="auto"/>
        <w:ind w:firstLineChars="0"/>
        <w:rPr>
          <w:b/>
          <w:bCs/>
          <w:i/>
          <w:iCs/>
          <w:sz w:val="24"/>
          <w:szCs w:val="24"/>
        </w:rPr>
      </w:pPr>
      <w:r w:rsidRPr="005D23D1">
        <w:rPr>
          <w:b/>
          <w:bCs/>
          <w:i/>
          <w:iCs/>
          <w:sz w:val="24"/>
          <w:szCs w:val="24"/>
        </w:rPr>
        <w:t>NR-DC: FR1 PCC + FR2 PSCC + FR2 SCC in same band as PSCC, network configures MOs on both FR2 CCs and UE by-default measures FR2 PSCC in FR2 band.</w:t>
      </w:r>
    </w:p>
    <w:tbl>
      <w:tblPr>
        <w:tblStyle w:val="TableGrid"/>
        <w:tblW w:w="0" w:type="auto"/>
        <w:tblLook w:val="04A0" w:firstRow="1" w:lastRow="0" w:firstColumn="1" w:lastColumn="0" w:noHBand="0" w:noVBand="1"/>
      </w:tblPr>
      <w:tblGrid>
        <w:gridCol w:w="1134"/>
        <w:gridCol w:w="3997"/>
        <w:gridCol w:w="4568"/>
      </w:tblGrid>
      <w:tr w:rsidR="00A8487B" w:rsidRPr="00482187" w14:paraId="44A2F589" w14:textId="77777777" w:rsidTr="00430322">
        <w:trPr>
          <w:trHeight w:val="20"/>
        </w:trPr>
        <w:tc>
          <w:tcPr>
            <w:tcW w:w="1134" w:type="dxa"/>
            <w:tcBorders>
              <w:top w:val="single" w:sz="4" w:space="0" w:color="auto"/>
              <w:left w:val="single" w:sz="4" w:space="0" w:color="auto"/>
              <w:bottom w:val="single" w:sz="4" w:space="0" w:color="auto"/>
              <w:right w:val="single" w:sz="4" w:space="0" w:color="auto"/>
            </w:tcBorders>
          </w:tcPr>
          <w:p w14:paraId="0DE70085" w14:textId="77777777" w:rsidR="00A8487B" w:rsidRPr="00482187" w:rsidRDefault="00A8487B" w:rsidP="00430322">
            <w:pPr>
              <w:snapToGrid w:val="0"/>
              <w:spacing w:after="0"/>
              <w:rPr>
                <w:bCs/>
                <w:sz w:val="20"/>
                <w:szCs w:val="20"/>
              </w:rPr>
            </w:pPr>
            <w:r w:rsidRPr="00482187">
              <w:rPr>
                <w:sz w:val="20"/>
                <w:szCs w:val="20"/>
              </w:rPr>
              <w:lastRenderedPageBreak/>
              <w:t>TC index</w:t>
            </w:r>
          </w:p>
        </w:tc>
        <w:tc>
          <w:tcPr>
            <w:tcW w:w="3997" w:type="dxa"/>
            <w:tcBorders>
              <w:top w:val="single" w:sz="4" w:space="0" w:color="auto"/>
              <w:left w:val="single" w:sz="4" w:space="0" w:color="auto"/>
              <w:bottom w:val="single" w:sz="4" w:space="0" w:color="auto"/>
              <w:right w:val="single" w:sz="4" w:space="0" w:color="auto"/>
            </w:tcBorders>
          </w:tcPr>
          <w:p w14:paraId="720B9760" w14:textId="77777777" w:rsidR="00A8487B" w:rsidRPr="00482187" w:rsidRDefault="00A8487B" w:rsidP="00430322">
            <w:pPr>
              <w:snapToGrid w:val="0"/>
              <w:spacing w:after="0"/>
              <w:rPr>
                <w:bCs/>
                <w:sz w:val="20"/>
                <w:szCs w:val="20"/>
              </w:rPr>
            </w:pPr>
            <w:r w:rsidRPr="00482187">
              <w:rPr>
                <w:sz w:val="20"/>
                <w:szCs w:val="20"/>
              </w:rPr>
              <w:t>Scenario</w:t>
            </w:r>
          </w:p>
        </w:tc>
        <w:tc>
          <w:tcPr>
            <w:tcW w:w="4568" w:type="dxa"/>
            <w:tcBorders>
              <w:top w:val="single" w:sz="4" w:space="0" w:color="auto"/>
              <w:left w:val="single" w:sz="4" w:space="0" w:color="auto"/>
              <w:bottom w:val="single" w:sz="4" w:space="0" w:color="auto"/>
              <w:right w:val="single" w:sz="4" w:space="0" w:color="auto"/>
            </w:tcBorders>
          </w:tcPr>
          <w:p w14:paraId="41BB2C65" w14:textId="75615104" w:rsidR="00A8487B" w:rsidRPr="00482187" w:rsidRDefault="00A8487B" w:rsidP="00430322">
            <w:pPr>
              <w:snapToGrid w:val="0"/>
              <w:spacing w:after="0"/>
              <w:rPr>
                <w:bCs/>
                <w:sz w:val="20"/>
                <w:szCs w:val="20"/>
              </w:rPr>
            </w:pPr>
            <w:r>
              <w:rPr>
                <w:sz w:val="20"/>
                <w:szCs w:val="20"/>
              </w:rPr>
              <w:t>Configuration</w:t>
            </w:r>
          </w:p>
        </w:tc>
      </w:tr>
      <w:tr w:rsidR="00A8487B" w:rsidRPr="00482187" w14:paraId="473E46F8" w14:textId="77777777" w:rsidTr="00092AD8">
        <w:trPr>
          <w:trHeight w:val="20"/>
        </w:trPr>
        <w:tc>
          <w:tcPr>
            <w:tcW w:w="1134" w:type="dxa"/>
            <w:tcBorders>
              <w:top w:val="single" w:sz="4" w:space="0" w:color="auto"/>
              <w:left w:val="single" w:sz="4" w:space="0" w:color="auto"/>
              <w:bottom w:val="single" w:sz="4" w:space="0" w:color="auto"/>
              <w:right w:val="single" w:sz="4" w:space="0" w:color="auto"/>
            </w:tcBorders>
          </w:tcPr>
          <w:p w14:paraId="3AB25040" w14:textId="77777777" w:rsidR="00A8487B" w:rsidRPr="00482187" w:rsidRDefault="00A8487B" w:rsidP="00430322">
            <w:pPr>
              <w:snapToGrid w:val="0"/>
              <w:spacing w:after="0"/>
              <w:rPr>
                <w:bCs/>
                <w:sz w:val="20"/>
                <w:szCs w:val="20"/>
              </w:rPr>
            </w:pPr>
            <w:r w:rsidRPr="00482187">
              <w:rPr>
                <w:sz w:val="20"/>
                <w:szCs w:val="20"/>
              </w:rPr>
              <w:t>1</w:t>
            </w:r>
          </w:p>
        </w:tc>
        <w:tc>
          <w:tcPr>
            <w:tcW w:w="3997" w:type="dxa"/>
            <w:tcBorders>
              <w:top w:val="single" w:sz="4" w:space="0" w:color="auto"/>
              <w:left w:val="single" w:sz="4" w:space="0" w:color="auto"/>
              <w:bottom w:val="single" w:sz="4" w:space="0" w:color="auto"/>
              <w:right w:val="single" w:sz="4" w:space="0" w:color="auto"/>
            </w:tcBorders>
          </w:tcPr>
          <w:p w14:paraId="65BD8C07" w14:textId="77777777" w:rsidR="00A8487B" w:rsidRPr="00482187" w:rsidRDefault="00A8487B" w:rsidP="00430322">
            <w:pPr>
              <w:snapToGrid w:val="0"/>
              <w:spacing w:after="0"/>
              <w:rPr>
                <w:sz w:val="20"/>
                <w:szCs w:val="20"/>
              </w:rPr>
            </w:pPr>
            <w:r w:rsidRPr="00482187">
              <w:rPr>
                <w:sz w:val="20"/>
                <w:szCs w:val="20"/>
              </w:rPr>
              <w:t>Aspect 1: SSB based Intra-frequency measurement without MG</w:t>
            </w:r>
          </w:p>
        </w:tc>
        <w:tc>
          <w:tcPr>
            <w:tcW w:w="4568" w:type="dxa"/>
            <w:vMerge w:val="restart"/>
            <w:tcBorders>
              <w:top w:val="single" w:sz="4" w:space="0" w:color="auto"/>
              <w:left w:val="single" w:sz="4" w:space="0" w:color="auto"/>
              <w:right w:val="single" w:sz="4" w:space="0" w:color="auto"/>
            </w:tcBorders>
          </w:tcPr>
          <w:p w14:paraId="053FCA41" w14:textId="332BCDB7" w:rsidR="00A8487B" w:rsidRDefault="00A8487B" w:rsidP="00430322">
            <w:pPr>
              <w:snapToGrid w:val="0"/>
              <w:spacing w:after="0"/>
              <w:rPr>
                <w:sz w:val="20"/>
                <w:szCs w:val="20"/>
              </w:rPr>
            </w:pPr>
            <w:r w:rsidRPr="00482187">
              <w:rPr>
                <w:sz w:val="20"/>
                <w:szCs w:val="20"/>
              </w:rPr>
              <w:t>1 TC per operation mode</w:t>
            </w:r>
            <w:r>
              <w:rPr>
                <w:sz w:val="20"/>
                <w:szCs w:val="20"/>
              </w:rPr>
              <w:t>:</w:t>
            </w:r>
            <w:r w:rsidRPr="00482187">
              <w:rPr>
                <w:sz w:val="20"/>
                <w:szCs w:val="20"/>
              </w:rPr>
              <w:t xml:space="preserve"> </w:t>
            </w:r>
          </w:p>
          <w:p w14:paraId="2D1F80F5" w14:textId="774BD4B3" w:rsidR="00A8487B" w:rsidRPr="00A8487B" w:rsidRDefault="00A8487B" w:rsidP="00A8487B">
            <w:pPr>
              <w:snapToGrid w:val="0"/>
              <w:spacing w:after="0"/>
              <w:rPr>
                <w:sz w:val="20"/>
                <w:szCs w:val="20"/>
              </w:rPr>
            </w:pPr>
            <w:r>
              <w:rPr>
                <w:sz w:val="20"/>
                <w:szCs w:val="20"/>
              </w:rPr>
              <w:t xml:space="preserve">- </w:t>
            </w:r>
            <w:r w:rsidRPr="00A8487B">
              <w:rPr>
                <w:sz w:val="20"/>
                <w:szCs w:val="20"/>
              </w:rPr>
              <w:t>CA mode: FR1 PCC+ 2 FR2 intra-band SCCs, network configures MOs on both FR2 SCCs and indicates to measure one FR2 SCC</w:t>
            </w:r>
          </w:p>
          <w:p w14:paraId="2CA3018F" w14:textId="5120EDB3" w:rsidR="00A8487B" w:rsidRPr="00A8487B" w:rsidRDefault="00A8487B" w:rsidP="00A8487B">
            <w:pPr>
              <w:snapToGrid w:val="0"/>
              <w:spacing w:after="0"/>
              <w:rPr>
                <w:sz w:val="20"/>
                <w:szCs w:val="20"/>
              </w:rPr>
            </w:pPr>
            <w:r>
              <w:rPr>
                <w:sz w:val="20"/>
                <w:szCs w:val="20"/>
              </w:rPr>
              <w:t xml:space="preserve">- </w:t>
            </w:r>
            <w:r w:rsidRPr="00A8487B">
              <w:rPr>
                <w:sz w:val="20"/>
                <w:szCs w:val="20"/>
              </w:rPr>
              <w:t>EN-DC: LTE PCC + FR1 PSCC + 2 FR2 intra-band SCCs, network configures MOs on both FR2 SCCs and indicates to measure one FR2 SCC</w:t>
            </w:r>
          </w:p>
          <w:p w14:paraId="355FDD94" w14:textId="0A03DC23" w:rsidR="00A8487B" w:rsidRDefault="00A8487B" w:rsidP="00A8487B">
            <w:pPr>
              <w:snapToGrid w:val="0"/>
              <w:spacing w:after="0"/>
              <w:rPr>
                <w:sz w:val="20"/>
                <w:szCs w:val="20"/>
              </w:rPr>
            </w:pPr>
            <w:r>
              <w:rPr>
                <w:sz w:val="20"/>
                <w:szCs w:val="20"/>
              </w:rPr>
              <w:t xml:space="preserve">- </w:t>
            </w:r>
            <w:r w:rsidRPr="00A8487B">
              <w:rPr>
                <w:sz w:val="20"/>
                <w:szCs w:val="20"/>
              </w:rPr>
              <w:t>NR-DC: FR1 PCC + FR2 PSCC + FR2 SCC in same band as PSCC, network configures MOs on both FR2 CCs and UE by-default measures FR2 PSCC in FR2 band.</w:t>
            </w:r>
          </w:p>
          <w:p w14:paraId="33B1CE26" w14:textId="35793054" w:rsidR="00A8487B" w:rsidRPr="00482187" w:rsidRDefault="00A8487B" w:rsidP="00430322">
            <w:pPr>
              <w:snapToGrid w:val="0"/>
              <w:spacing w:after="0"/>
              <w:rPr>
                <w:bCs/>
                <w:sz w:val="20"/>
                <w:szCs w:val="20"/>
              </w:rPr>
            </w:pPr>
            <w:r w:rsidRPr="00482187">
              <w:rPr>
                <w:sz w:val="20"/>
                <w:szCs w:val="20"/>
              </w:rPr>
              <w:t>UE is only required to pass one of them</w:t>
            </w:r>
          </w:p>
        </w:tc>
      </w:tr>
      <w:tr w:rsidR="00A8487B" w:rsidRPr="00482187" w14:paraId="2AFFEA0B" w14:textId="77777777" w:rsidTr="00092AD8">
        <w:trPr>
          <w:trHeight w:val="20"/>
        </w:trPr>
        <w:tc>
          <w:tcPr>
            <w:tcW w:w="1134" w:type="dxa"/>
            <w:tcBorders>
              <w:top w:val="single" w:sz="4" w:space="0" w:color="auto"/>
              <w:left w:val="single" w:sz="4" w:space="0" w:color="auto"/>
              <w:bottom w:val="single" w:sz="4" w:space="0" w:color="auto"/>
              <w:right w:val="single" w:sz="4" w:space="0" w:color="auto"/>
            </w:tcBorders>
          </w:tcPr>
          <w:p w14:paraId="3B3576A7" w14:textId="77777777" w:rsidR="00A8487B" w:rsidRPr="00482187" w:rsidRDefault="00A8487B" w:rsidP="00430322">
            <w:pPr>
              <w:snapToGrid w:val="0"/>
              <w:spacing w:after="0"/>
              <w:rPr>
                <w:bCs/>
                <w:sz w:val="20"/>
                <w:szCs w:val="20"/>
              </w:rPr>
            </w:pPr>
            <w:r w:rsidRPr="00482187">
              <w:rPr>
                <w:sz w:val="20"/>
                <w:szCs w:val="20"/>
              </w:rPr>
              <w:t>2</w:t>
            </w:r>
          </w:p>
        </w:tc>
        <w:tc>
          <w:tcPr>
            <w:tcW w:w="3997" w:type="dxa"/>
            <w:tcBorders>
              <w:top w:val="single" w:sz="4" w:space="0" w:color="auto"/>
              <w:left w:val="single" w:sz="4" w:space="0" w:color="auto"/>
              <w:bottom w:val="single" w:sz="4" w:space="0" w:color="auto"/>
              <w:right w:val="single" w:sz="4" w:space="0" w:color="auto"/>
            </w:tcBorders>
          </w:tcPr>
          <w:p w14:paraId="0D15C75A" w14:textId="77777777" w:rsidR="00A8487B" w:rsidRPr="00482187" w:rsidRDefault="00A8487B" w:rsidP="00430322">
            <w:pPr>
              <w:snapToGrid w:val="0"/>
              <w:spacing w:after="0"/>
              <w:rPr>
                <w:bCs/>
                <w:sz w:val="20"/>
                <w:szCs w:val="20"/>
              </w:rPr>
            </w:pPr>
            <w:r w:rsidRPr="00482187">
              <w:rPr>
                <w:sz w:val="20"/>
                <w:szCs w:val="20"/>
              </w:rPr>
              <w:t>Aspect 2: SSB based Inter-frequency measurement without MG</w:t>
            </w:r>
          </w:p>
        </w:tc>
        <w:tc>
          <w:tcPr>
            <w:tcW w:w="4568" w:type="dxa"/>
            <w:vMerge/>
            <w:tcBorders>
              <w:left w:val="single" w:sz="4" w:space="0" w:color="auto"/>
              <w:right w:val="single" w:sz="4" w:space="0" w:color="auto"/>
            </w:tcBorders>
          </w:tcPr>
          <w:p w14:paraId="178D83A4" w14:textId="53B77391" w:rsidR="00A8487B" w:rsidRPr="00482187" w:rsidRDefault="00A8487B" w:rsidP="00430322">
            <w:pPr>
              <w:snapToGrid w:val="0"/>
              <w:spacing w:after="0"/>
              <w:rPr>
                <w:bCs/>
                <w:sz w:val="20"/>
                <w:szCs w:val="20"/>
              </w:rPr>
            </w:pPr>
          </w:p>
        </w:tc>
      </w:tr>
      <w:tr w:rsidR="00A8487B" w:rsidRPr="00482187" w14:paraId="6AD6D52A" w14:textId="77777777" w:rsidTr="00092AD8">
        <w:trPr>
          <w:trHeight w:val="20"/>
        </w:trPr>
        <w:tc>
          <w:tcPr>
            <w:tcW w:w="1134" w:type="dxa"/>
            <w:tcBorders>
              <w:top w:val="single" w:sz="4" w:space="0" w:color="auto"/>
              <w:left w:val="single" w:sz="4" w:space="0" w:color="auto"/>
              <w:bottom w:val="single" w:sz="4" w:space="0" w:color="auto"/>
              <w:right w:val="single" w:sz="4" w:space="0" w:color="auto"/>
            </w:tcBorders>
          </w:tcPr>
          <w:p w14:paraId="36C27C11" w14:textId="77777777" w:rsidR="00A8487B" w:rsidRPr="00482187" w:rsidRDefault="00A8487B" w:rsidP="00430322">
            <w:pPr>
              <w:snapToGrid w:val="0"/>
              <w:spacing w:after="0"/>
              <w:rPr>
                <w:bCs/>
                <w:sz w:val="20"/>
                <w:szCs w:val="20"/>
              </w:rPr>
            </w:pPr>
            <w:r w:rsidRPr="00482187">
              <w:rPr>
                <w:sz w:val="20"/>
                <w:szCs w:val="20"/>
              </w:rPr>
              <w:t>3</w:t>
            </w:r>
          </w:p>
        </w:tc>
        <w:tc>
          <w:tcPr>
            <w:tcW w:w="3997" w:type="dxa"/>
            <w:tcBorders>
              <w:top w:val="single" w:sz="4" w:space="0" w:color="auto"/>
              <w:left w:val="single" w:sz="4" w:space="0" w:color="auto"/>
              <w:bottom w:val="single" w:sz="4" w:space="0" w:color="auto"/>
              <w:right w:val="single" w:sz="4" w:space="0" w:color="auto"/>
            </w:tcBorders>
          </w:tcPr>
          <w:p w14:paraId="5E1E6A5F" w14:textId="77777777" w:rsidR="00A8487B" w:rsidRPr="00482187" w:rsidRDefault="00A8487B" w:rsidP="00430322">
            <w:pPr>
              <w:snapToGrid w:val="0"/>
              <w:spacing w:after="0"/>
              <w:rPr>
                <w:bCs/>
                <w:sz w:val="20"/>
                <w:szCs w:val="20"/>
              </w:rPr>
            </w:pPr>
            <w:r w:rsidRPr="00482187">
              <w:rPr>
                <w:sz w:val="20"/>
                <w:szCs w:val="20"/>
              </w:rPr>
              <w:t>Aspect 3: Inter-RAT SSB measurement without MG</w:t>
            </w:r>
          </w:p>
        </w:tc>
        <w:tc>
          <w:tcPr>
            <w:tcW w:w="4568" w:type="dxa"/>
            <w:vMerge/>
            <w:tcBorders>
              <w:left w:val="single" w:sz="4" w:space="0" w:color="auto"/>
              <w:bottom w:val="single" w:sz="4" w:space="0" w:color="auto"/>
              <w:right w:val="single" w:sz="4" w:space="0" w:color="auto"/>
            </w:tcBorders>
          </w:tcPr>
          <w:p w14:paraId="4FE3A251" w14:textId="3FD9658E" w:rsidR="00A8487B" w:rsidRPr="00482187" w:rsidRDefault="00A8487B" w:rsidP="00430322">
            <w:pPr>
              <w:snapToGrid w:val="0"/>
              <w:spacing w:after="0"/>
              <w:rPr>
                <w:bCs/>
                <w:sz w:val="20"/>
                <w:szCs w:val="20"/>
              </w:rPr>
            </w:pPr>
          </w:p>
        </w:tc>
      </w:tr>
    </w:tbl>
    <w:p w14:paraId="7A3696DF" w14:textId="77777777" w:rsidR="00A8487B" w:rsidRDefault="00A8487B" w:rsidP="00482187"/>
    <w:p w14:paraId="0EEC2857" w14:textId="606A4B8D" w:rsidR="00A8487B" w:rsidRPr="006D1C9C" w:rsidRDefault="00A8487B" w:rsidP="00A8487B">
      <w:pPr>
        <w:rPr>
          <w:b/>
          <w:bCs/>
          <w:i/>
          <w:iCs/>
          <w:u w:val="single"/>
        </w:rPr>
      </w:pPr>
      <w:r w:rsidRPr="006D1C9C">
        <w:rPr>
          <w:b/>
          <w:bCs/>
          <w:i/>
          <w:iCs/>
          <w:u w:val="single"/>
        </w:rPr>
        <w:t xml:space="preserve">Test case for solution </w:t>
      </w:r>
      <w:r>
        <w:rPr>
          <w:b/>
          <w:bCs/>
          <w:i/>
          <w:iCs/>
          <w:u w:val="single"/>
        </w:rPr>
        <w:t>3</w:t>
      </w:r>
      <w:r w:rsidRPr="006D1C9C">
        <w:rPr>
          <w:b/>
          <w:bCs/>
          <w:i/>
          <w:iCs/>
          <w:u w:val="single"/>
        </w:rPr>
        <w:t>:</w:t>
      </w:r>
    </w:p>
    <w:p w14:paraId="60E05C5E" w14:textId="026CEC91" w:rsidR="00A8487B" w:rsidRDefault="00A8487B" w:rsidP="00482187">
      <w:r>
        <w:t>For solution 3, we think UE supporting DC operation is typically support CA first, e.g., UE supporting FR1+FR2 DC shall support FR1+FR2 CA first in a typical case</w:t>
      </w:r>
      <w:r w:rsidR="005D23D1">
        <w:t>, and then the operation modes for consideration can be:</w:t>
      </w:r>
      <w:r w:rsidR="005D23D1" w:rsidRPr="005D23D1">
        <w:t xml:space="preserve"> FR1 only CA, FR1 only EN-DC, FR1+FR2 CA</w:t>
      </w:r>
      <w:r w:rsidR="005D23D1">
        <w:t xml:space="preserve">. To test the 3 </w:t>
      </w:r>
      <w:proofErr w:type="gramStart"/>
      <w:r w:rsidR="005D23D1">
        <w:t>searchers</w:t>
      </w:r>
      <w:proofErr w:type="gramEnd"/>
      <w:r w:rsidR="005D23D1">
        <w:t xml:space="preserve"> use case, the detailed configurations can be:</w:t>
      </w:r>
    </w:p>
    <w:p w14:paraId="2ED2B1F0" w14:textId="4C8FB228" w:rsidR="005D23D1" w:rsidRDefault="005D23D1" w:rsidP="00482187">
      <w:r w:rsidRPr="005D23D1">
        <w:t>FR1 only CA</w:t>
      </w:r>
      <w:r>
        <w:t>: inter-band FR1 CA with 3CCs on 3bands</w:t>
      </w:r>
    </w:p>
    <w:p w14:paraId="187F9483" w14:textId="561D2126" w:rsidR="005D23D1" w:rsidRDefault="005D23D1" w:rsidP="00482187">
      <w:r w:rsidRPr="005D23D1">
        <w:t>FR1 only EN-DC</w:t>
      </w:r>
      <w:r>
        <w:t>: LTE PCC + FR1 PSCC + inter-band FR1 SCC + inter-band FR1 SCC</w:t>
      </w:r>
    </w:p>
    <w:p w14:paraId="2FD57B69" w14:textId="6A0D06BF" w:rsidR="005D23D1" w:rsidRDefault="005D23D1" w:rsidP="00482187">
      <w:r w:rsidRPr="005D23D1">
        <w:t>FR1+FR2 CA</w:t>
      </w:r>
      <w:r>
        <w:t>: FR1 PCC + FR1 inter-band SCC + FR2 SCC</w:t>
      </w:r>
    </w:p>
    <w:p w14:paraId="10554408" w14:textId="5B26A6B3" w:rsidR="005D23D1" w:rsidRDefault="005D23D1" w:rsidP="005D23D1">
      <w:pPr>
        <w:rPr>
          <w:b/>
          <w:bCs/>
          <w:i/>
          <w:iCs/>
        </w:rPr>
      </w:pPr>
      <w:r w:rsidRPr="006D1C9C">
        <w:rPr>
          <w:b/>
          <w:bCs/>
          <w:i/>
          <w:iCs/>
        </w:rPr>
        <w:t xml:space="preserve">Proposal </w:t>
      </w:r>
      <w:r>
        <w:rPr>
          <w:b/>
          <w:bCs/>
          <w:i/>
          <w:iCs/>
        </w:rPr>
        <w:t>3</w:t>
      </w:r>
      <w:r w:rsidRPr="006D1C9C">
        <w:rPr>
          <w:b/>
          <w:bCs/>
          <w:i/>
          <w:iCs/>
        </w:rPr>
        <w:t xml:space="preserve">: </w:t>
      </w:r>
      <w:r>
        <w:rPr>
          <w:b/>
          <w:bCs/>
          <w:i/>
          <w:iCs/>
        </w:rPr>
        <w:t>operation modes for</w:t>
      </w:r>
      <w:r w:rsidRPr="006D1C9C">
        <w:rPr>
          <w:b/>
          <w:bCs/>
          <w:i/>
          <w:iCs/>
        </w:rPr>
        <w:t xml:space="preserve"> solution </w:t>
      </w:r>
      <w:r>
        <w:rPr>
          <w:b/>
          <w:bCs/>
          <w:i/>
          <w:iCs/>
        </w:rPr>
        <w:t>3</w:t>
      </w:r>
      <w:r w:rsidRPr="006D1C9C">
        <w:rPr>
          <w:b/>
          <w:bCs/>
          <w:i/>
          <w:iCs/>
        </w:rPr>
        <w:t xml:space="preserve"> test</w:t>
      </w:r>
      <w:r>
        <w:rPr>
          <w:b/>
          <w:bCs/>
          <w:i/>
          <w:iCs/>
        </w:rPr>
        <w:t xml:space="preserve"> are </w:t>
      </w:r>
      <w:r w:rsidRPr="005D23D1">
        <w:rPr>
          <w:b/>
          <w:bCs/>
          <w:i/>
          <w:iCs/>
        </w:rPr>
        <w:t>FR1 only CA, FR1 only EN-DC, FR1+FR2 CA</w:t>
      </w:r>
    </w:p>
    <w:p w14:paraId="3B4F2590" w14:textId="19C224C8" w:rsidR="005D23D1" w:rsidRDefault="005D23D1" w:rsidP="005D23D1">
      <w:pPr>
        <w:rPr>
          <w:b/>
          <w:bCs/>
          <w:i/>
          <w:iCs/>
        </w:rPr>
      </w:pPr>
      <w:r>
        <w:rPr>
          <w:b/>
          <w:bCs/>
          <w:i/>
          <w:iCs/>
        </w:rPr>
        <w:t>Proposal 4: detailed operation modes for</w:t>
      </w:r>
      <w:r w:rsidRPr="006D1C9C">
        <w:rPr>
          <w:b/>
          <w:bCs/>
          <w:i/>
          <w:iCs/>
        </w:rPr>
        <w:t xml:space="preserve"> solution </w:t>
      </w:r>
      <w:r>
        <w:rPr>
          <w:b/>
          <w:bCs/>
          <w:i/>
          <w:iCs/>
        </w:rPr>
        <w:t>3</w:t>
      </w:r>
      <w:r w:rsidRPr="006D1C9C">
        <w:rPr>
          <w:b/>
          <w:bCs/>
          <w:i/>
          <w:iCs/>
        </w:rPr>
        <w:t xml:space="preserve"> test</w:t>
      </w:r>
      <w:r>
        <w:rPr>
          <w:b/>
          <w:bCs/>
          <w:i/>
          <w:iCs/>
        </w:rPr>
        <w:t xml:space="preserve"> are:</w:t>
      </w:r>
    </w:p>
    <w:p w14:paraId="0A9F2B28" w14:textId="77777777" w:rsidR="005D23D1" w:rsidRPr="005D23D1" w:rsidRDefault="005D23D1" w:rsidP="005D23D1">
      <w:pPr>
        <w:pStyle w:val="ListParagraph"/>
        <w:numPr>
          <w:ilvl w:val="0"/>
          <w:numId w:val="81"/>
        </w:numPr>
        <w:spacing w:line="240" w:lineRule="auto"/>
        <w:ind w:firstLineChars="0"/>
        <w:rPr>
          <w:b/>
          <w:bCs/>
          <w:i/>
          <w:iCs/>
          <w:sz w:val="24"/>
          <w:szCs w:val="24"/>
        </w:rPr>
      </w:pPr>
      <w:r w:rsidRPr="005D23D1">
        <w:rPr>
          <w:b/>
          <w:bCs/>
          <w:i/>
          <w:iCs/>
          <w:sz w:val="24"/>
          <w:szCs w:val="24"/>
        </w:rPr>
        <w:t>FR1 only CA: inter-band FR1 CA with 3CCs on 3bands</w:t>
      </w:r>
    </w:p>
    <w:p w14:paraId="17476491" w14:textId="77777777" w:rsidR="005D23D1" w:rsidRPr="005D23D1" w:rsidRDefault="005D23D1" w:rsidP="005D23D1">
      <w:pPr>
        <w:pStyle w:val="ListParagraph"/>
        <w:numPr>
          <w:ilvl w:val="0"/>
          <w:numId w:val="81"/>
        </w:numPr>
        <w:spacing w:line="240" w:lineRule="auto"/>
        <w:ind w:firstLineChars="0"/>
        <w:rPr>
          <w:b/>
          <w:bCs/>
          <w:i/>
          <w:iCs/>
          <w:sz w:val="24"/>
          <w:szCs w:val="24"/>
        </w:rPr>
      </w:pPr>
      <w:r w:rsidRPr="005D23D1">
        <w:rPr>
          <w:b/>
          <w:bCs/>
          <w:i/>
          <w:iCs/>
          <w:sz w:val="24"/>
          <w:szCs w:val="24"/>
        </w:rPr>
        <w:t>FR1 only EN-DC: LTE PCC + FR1 PSCC + inter-band FR1 SCC + inter-band FR1 SCC</w:t>
      </w:r>
    </w:p>
    <w:p w14:paraId="28E9C9A5" w14:textId="77777777" w:rsidR="005D23D1" w:rsidRPr="005D23D1" w:rsidRDefault="005D23D1" w:rsidP="005D23D1">
      <w:pPr>
        <w:pStyle w:val="ListParagraph"/>
        <w:numPr>
          <w:ilvl w:val="0"/>
          <w:numId w:val="81"/>
        </w:numPr>
        <w:spacing w:line="240" w:lineRule="auto"/>
        <w:ind w:firstLineChars="0"/>
        <w:rPr>
          <w:b/>
          <w:bCs/>
          <w:i/>
          <w:iCs/>
          <w:sz w:val="24"/>
          <w:szCs w:val="24"/>
        </w:rPr>
      </w:pPr>
      <w:r w:rsidRPr="005D23D1">
        <w:rPr>
          <w:b/>
          <w:bCs/>
          <w:i/>
          <w:iCs/>
          <w:sz w:val="24"/>
          <w:szCs w:val="24"/>
        </w:rPr>
        <w:lastRenderedPageBreak/>
        <w:t>FR1+FR2 CA: FR1 PCC + FR1 inter-band SCC + FR2 SCC</w:t>
      </w:r>
    </w:p>
    <w:tbl>
      <w:tblPr>
        <w:tblStyle w:val="TableGrid"/>
        <w:tblW w:w="0" w:type="auto"/>
        <w:tblLook w:val="04A0" w:firstRow="1" w:lastRow="0" w:firstColumn="1" w:lastColumn="0" w:noHBand="0" w:noVBand="1"/>
      </w:tblPr>
      <w:tblGrid>
        <w:gridCol w:w="1134"/>
        <w:gridCol w:w="3997"/>
        <w:gridCol w:w="4568"/>
      </w:tblGrid>
      <w:tr w:rsidR="005D23D1" w:rsidRPr="00482187" w14:paraId="6F7CE623" w14:textId="77777777" w:rsidTr="00430322">
        <w:trPr>
          <w:trHeight w:val="20"/>
        </w:trPr>
        <w:tc>
          <w:tcPr>
            <w:tcW w:w="1134" w:type="dxa"/>
            <w:tcBorders>
              <w:top w:val="single" w:sz="4" w:space="0" w:color="auto"/>
              <w:left w:val="single" w:sz="4" w:space="0" w:color="auto"/>
              <w:bottom w:val="single" w:sz="4" w:space="0" w:color="auto"/>
              <w:right w:val="single" w:sz="4" w:space="0" w:color="auto"/>
            </w:tcBorders>
          </w:tcPr>
          <w:p w14:paraId="570628A9" w14:textId="77777777" w:rsidR="005D23D1" w:rsidRPr="00482187" w:rsidRDefault="005D23D1" w:rsidP="00430322">
            <w:pPr>
              <w:snapToGrid w:val="0"/>
              <w:spacing w:after="0"/>
              <w:rPr>
                <w:bCs/>
                <w:sz w:val="20"/>
                <w:szCs w:val="20"/>
              </w:rPr>
            </w:pPr>
            <w:r w:rsidRPr="00482187">
              <w:rPr>
                <w:sz w:val="20"/>
                <w:szCs w:val="20"/>
              </w:rPr>
              <w:t>TC index</w:t>
            </w:r>
          </w:p>
        </w:tc>
        <w:tc>
          <w:tcPr>
            <w:tcW w:w="3997" w:type="dxa"/>
            <w:tcBorders>
              <w:top w:val="single" w:sz="4" w:space="0" w:color="auto"/>
              <w:left w:val="single" w:sz="4" w:space="0" w:color="auto"/>
              <w:bottom w:val="single" w:sz="4" w:space="0" w:color="auto"/>
              <w:right w:val="single" w:sz="4" w:space="0" w:color="auto"/>
            </w:tcBorders>
          </w:tcPr>
          <w:p w14:paraId="2252B72F" w14:textId="77777777" w:rsidR="005D23D1" w:rsidRPr="00482187" w:rsidRDefault="005D23D1" w:rsidP="00430322">
            <w:pPr>
              <w:snapToGrid w:val="0"/>
              <w:spacing w:after="0"/>
              <w:rPr>
                <w:bCs/>
                <w:sz w:val="20"/>
                <w:szCs w:val="20"/>
              </w:rPr>
            </w:pPr>
            <w:r w:rsidRPr="00482187">
              <w:rPr>
                <w:sz w:val="20"/>
                <w:szCs w:val="20"/>
              </w:rPr>
              <w:t>Scenario</w:t>
            </w:r>
          </w:p>
        </w:tc>
        <w:tc>
          <w:tcPr>
            <w:tcW w:w="4568" w:type="dxa"/>
            <w:tcBorders>
              <w:top w:val="single" w:sz="4" w:space="0" w:color="auto"/>
              <w:left w:val="single" w:sz="4" w:space="0" w:color="auto"/>
              <w:bottom w:val="single" w:sz="4" w:space="0" w:color="auto"/>
              <w:right w:val="single" w:sz="4" w:space="0" w:color="auto"/>
            </w:tcBorders>
          </w:tcPr>
          <w:p w14:paraId="5A4A4D1B" w14:textId="77777777" w:rsidR="005D23D1" w:rsidRPr="00482187" w:rsidRDefault="005D23D1" w:rsidP="00430322">
            <w:pPr>
              <w:snapToGrid w:val="0"/>
              <w:spacing w:after="0"/>
              <w:rPr>
                <w:bCs/>
                <w:sz w:val="20"/>
                <w:szCs w:val="20"/>
              </w:rPr>
            </w:pPr>
            <w:r>
              <w:rPr>
                <w:sz w:val="20"/>
                <w:szCs w:val="20"/>
              </w:rPr>
              <w:t>Configuration</w:t>
            </w:r>
          </w:p>
        </w:tc>
      </w:tr>
      <w:tr w:rsidR="005D23D1" w:rsidRPr="00482187" w14:paraId="6D6E9E9A" w14:textId="77777777" w:rsidTr="00430322">
        <w:trPr>
          <w:trHeight w:val="20"/>
        </w:trPr>
        <w:tc>
          <w:tcPr>
            <w:tcW w:w="1134" w:type="dxa"/>
            <w:tcBorders>
              <w:top w:val="single" w:sz="4" w:space="0" w:color="auto"/>
              <w:left w:val="single" w:sz="4" w:space="0" w:color="auto"/>
              <w:bottom w:val="single" w:sz="4" w:space="0" w:color="auto"/>
              <w:right w:val="single" w:sz="4" w:space="0" w:color="auto"/>
            </w:tcBorders>
          </w:tcPr>
          <w:p w14:paraId="2595CB0C" w14:textId="77777777" w:rsidR="005D23D1" w:rsidRPr="00482187" w:rsidRDefault="005D23D1" w:rsidP="00430322">
            <w:pPr>
              <w:snapToGrid w:val="0"/>
              <w:spacing w:after="0"/>
              <w:rPr>
                <w:bCs/>
                <w:sz w:val="20"/>
                <w:szCs w:val="20"/>
              </w:rPr>
            </w:pPr>
            <w:r w:rsidRPr="00482187">
              <w:rPr>
                <w:sz w:val="20"/>
                <w:szCs w:val="20"/>
              </w:rPr>
              <w:t>1</w:t>
            </w:r>
          </w:p>
        </w:tc>
        <w:tc>
          <w:tcPr>
            <w:tcW w:w="3997" w:type="dxa"/>
            <w:tcBorders>
              <w:top w:val="single" w:sz="4" w:space="0" w:color="auto"/>
              <w:left w:val="single" w:sz="4" w:space="0" w:color="auto"/>
              <w:bottom w:val="single" w:sz="4" w:space="0" w:color="auto"/>
              <w:right w:val="single" w:sz="4" w:space="0" w:color="auto"/>
            </w:tcBorders>
          </w:tcPr>
          <w:p w14:paraId="7E9B4846" w14:textId="77777777" w:rsidR="005D23D1" w:rsidRPr="00482187" w:rsidRDefault="005D23D1" w:rsidP="00430322">
            <w:pPr>
              <w:snapToGrid w:val="0"/>
              <w:spacing w:after="0"/>
              <w:rPr>
                <w:sz w:val="20"/>
                <w:szCs w:val="20"/>
              </w:rPr>
            </w:pPr>
            <w:r w:rsidRPr="00482187">
              <w:rPr>
                <w:sz w:val="20"/>
                <w:szCs w:val="20"/>
              </w:rPr>
              <w:t>Aspect 1: SSB based Intra-frequency measurement without MG</w:t>
            </w:r>
          </w:p>
        </w:tc>
        <w:tc>
          <w:tcPr>
            <w:tcW w:w="4568" w:type="dxa"/>
            <w:vMerge w:val="restart"/>
            <w:tcBorders>
              <w:top w:val="single" w:sz="4" w:space="0" w:color="auto"/>
              <w:left w:val="single" w:sz="4" w:space="0" w:color="auto"/>
              <w:right w:val="single" w:sz="4" w:space="0" w:color="auto"/>
            </w:tcBorders>
          </w:tcPr>
          <w:p w14:paraId="2630991F" w14:textId="77777777" w:rsidR="005D23D1" w:rsidRDefault="005D23D1" w:rsidP="00430322">
            <w:pPr>
              <w:snapToGrid w:val="0"/>
              <w:spacing w:after="0"/>
              <w:rPr>
                <w:sz w:val="20"/>
                <w:szCs w:val="20"/>
              </w:rPr>
            </w:pPr>
            <w:r w:rsidRPr="00482187">
              <w:rPr>
                <w:sz w:val="20"/>
                <w:szCs w:val="20"/>
              </w:rPr>
              <w:t>1 TC per operation mode</w:t>
            </w:r>
            <w:r>
              <w:rPr>
                <w:sz w:val="20"/>
                <w:szCs w:val="20"/>
              </w:rPr>
              <w:t>:</w:t>
            </w:r>
            <w:r w:rsidRPr="00482187">
              <w:rPr>
                <w:sz w:val="20"/>
                <w:szCs w:val="20"/>
              </w:rPr>
              <w:t xml:space="preserve"> </w:t>
            </w:r>
          </w:p>
          <w:p w14:paraId="7E301138" w14:textId="67E14317" w:rsidR="005D23D1" w:rsidRPr="005D23D1" w:rsidRDefault="005D23D1" w:rsidP="005D23D1">
            <w:pPr>
              <w:snapToGrid w:val="0"/>
              <w:spacing w:after="0"/>
              <w:rPr>
                <w:sz w:val="20"/>
                <w:szCs w:val="20"/>
              </w:rPr>
            </w:pPr>
            <w:r>
              <w:rPr>
                <w:sz w:val="20"/>
                <w:szCs w:val="20"/>
              </w:rPr>
              <w:t xml:space="preserve">- </w:t>
            </w:r>
            <w:r w:rsidRPr="005D23D1">
              <w:rPr>
                <w:sz w:val="20"/>
                <w:szCs w:val="20"/>
              </w:rPr>
              <w:t>FR1 only CA: inter-band FR1 CA with 3CCs on 3bands</w:t>
            </w:r>
          </w:p>
          <w:p w14:paraId="15117D05" w14:textId="18592D18" w:rsidR="005D23D1" w:rsidRPr="005D23D1" w:rsidRDefault="005D23D1" w:rsidP="005D23D1">
            <w:pPr>
              <w:snapToGrid w:val="0"/>
              <w:spacing w:after="0"/>
              <w:rPr>
                <w:sz w:val="20"/>
                <w:szCs w:val="20"/>
              </w:rPr>
            </w:pPr>
            <w:r>
              <w:rPr>
                <w:sz w:val="20"/>
                <w:szCs w:val="20"/>
              </w:rPr>
              <w:t xml:space="preserve">- </w:t>
            </w:r>
            <w:r w:rsidRPr="005D23D1">
              <w:rPr>
                <w:sz w:val="20"/>
                <w:szCs w:val="20"/>
              </w:rPr>
              <w:t>FR1 only EN-DC: LTE PCC + FR1 PSCC + inter-band FR1 SCC + inter-band FR1 SCC</w:t>
            </w:r>
          </w:p>
          <w:p w14:paraId="70F04ED3" w14:textId="77777777" w:rsidR="005D23D1" w:rsidRDefault="005D23D1" w:rsidP="005D23D1">
            <w:pPr>
              <w:snapToGrid w:val="0"/>
              <w:spacing w:after="0"/>
              <w:rPr>
                <w:sz w:val="20"/>
                <w:szCs w:val="20"/>
              </w:rPr>
            </w:pPr>
            <w:r>
              <w:rPr>
                <w:sz w:val="20"/>
                <w:szCs w:val="20"/>
              </w:rPr>
              <w:t xml:space="preserve">- </w:t>
            </w:r>
            <w:r w:rsidRPr="005D23D1">
              <w:rPr>
                <w:sz w:val="20"/>
                <w:szCs w:val="20"/>
              </w:rPr>
              <w:t>FR1+FR2 CA: FR1 PCC + FR1 inter-band SCC + FR2 SCC</w:t>
            </w:r>
          </w:p>
          <w:p w14:paraId="43033755" w14:textId="6C4A140E" w:rsidR="005D23D1" w:rsidRPr="00482187" w:rsidRDefault="005D23D1" w:rsidP="005D23D1">
            <w:pPr>
              <w:snapToGrid w:val="0"/>
              <w:spacing w:after="0"/>
              <w:rPr>
                <w:bCs/>
                <w:sz w:val="20"/>
                <w:szCs w:val="20"/>
              </w:rPr>
            </w:pPr>
            <w:r w:rsidRPr="00482187">
              <w:rPr>
                <w:sz w:val="20"/>
                <w:szCs w:val="20"/>
              </w:rPr>
              <w:t>UE is only required to pass one of them</w:t>
            </w:r>
          </w:p>
        </w:tc>
      </w:tr>
      <w:tr w:rsidR="005D23D1" w:rsidRPr="00482187" w14:paraId="3B4B0162" w14:textId="77777777" w:rsidTr="00430322">
        <w:trPr>
          <w:trHeight w:val="20"/>
        </w:trPr>
        <w:tc>
          <w:tcPr>
            <w:tcW w:w="1134" w:type="dxa"/>
            <w:tcBorders>
              <w:top w:val="single" w:sz="4" w:space="0" w:color="auto"/>
              <w:left w:val="single" w:sz="4" w:space="0" w:color="auto"/>
              <w:bottom w:val="single" w:sz="4" w:space="0" w:color="auto"/>
              <w:right w:val="single" w:sz="4" w:space="0" w:color="auto"/>
            </w:tcBorders>
          </w:tcPr>
          <w:p w14:paraId="47C77B45" w14:textId="77777777" w:rsidR="005D23D1" w:rsidRPr="00482187" w:rsidRDefault="005D23D1" w:rsidP="00430322">
            <w:pPr>
              <w:snapToGrid w:val="0"/>
              <w:spacing w:after="0"/>
              <w:rPr>
                <w:bCs/>
                <w:sz w:val="20"/>
                <w:szCs w:val="20"/>
              </w:rPr>
            </w:pPr>
            <w:r w:rsidRPr="00482187">
              <w:rPr>
                <w:sz w:val="20"/>
                <w:szCs w:val="20"/>
              </w:rPr>
              <w:t>2</w:t>
            </w:r>
          </w:p>
        </w:tc>
        <w:tc>
          <w:tcPr>
            <w:tcW w:w="3997" w:type="dxa"/>
            <w:tcBorders>
              <w:top w:val="single" w:sz="4" w:space="0" w:color="auto"/>
              <w:left w:val="single" w:sz="4" w:space="0" w:color="auto"/>
              <w:bottom w:val="single" w:sz="4" w:space="0" w:color="auto"/>
              <w:right w:val="single" w:sz="4" w:space="0" w:color="auto"/>
            </w:tcBorders>
          </w:tcPr>
          <w:p w14:paraId="4AD0F389" w14:textId="77777777" w:rsidR="005D23D1" w:rsidRPr="00482187" w:rsidRDefault="005D23D1" w:rsidP="00430322">
            <w:pPr>
              <w:snapToGrid w:val="0"/>
              <w:spacing w:after="0"/>
              <w:rPr>
                <w:bCs/>
                <w:sz w:val="20"/>
                <w:szCs w:val="20"/>
              </w:rPr>
            </w:pPr>
            <w:r w:rsidRPr="00482187">
              <w:rPr>
                <w:sz w:val="20"/>
                <w:szCs w:val="20"/>
              </w:rPr>
              <w:t>Aspect 2: SSB based Inter-frequency measurement without MG</w:t>
            </w:r>
          </w:p>
        </w:tc>
        <w:tc>
          <w:tcPr>
            <w:tcW w:w="4568" w:type="dxa"/>
            <w:vMerge/>
            <w:tcBorders>
              <w:left w:val="single" w:sz="4" w:space="0" w:color="auto"/>
              <w:right w:val="single" w:sz="4" w:space="0" w:color="auto"/>
            </w:tcBorders>
          </w:tcPr>
          <w:p w14:paraId="4D1BB712" w14:textId="77777777" w:rsidR="005D23D1" w:rsidRPr="00482187" w:rsidRDefault="005D23D1" w:rsidP="00430322">
            <w:pPr>
              <w:snapToGrid w:val="0"/>
              <w:spacing w:after="0"/>
              <w:rPr>
                <w:bCs/>
                <w:sz w:val="20"/>
                <w:szCs w:val="20"/>
              </w:rPr>
            </w:pPr>
          </w:p>
        </w:tc>
      </w:tr>
      <w:tr w:rsidR="005D23D1" w:rsidRPr="00482187" w14:paraId="5AEA0E5E" w14:textId="77777777" w:rsidTr="00430322">
        <w:trPr>
          <w:trHeight w:val="20"/>
        </w:trPr>
        <w:tc>
          <w:tcPr>
            <w:tcW w:w="1134" w:type="dxa"/>
            <w:tcBorders>
              <w:top w:val="single" w:sz="4" w:space="0" w:color="auto"/>
              <w:left w:val="single" w:sz="4" w:space="0" w:color="auto"/>
              <w:bottom w:val="single" w:sz="4" w:space="0" w:color="auto"/>
              <w:right w:val="single" w:sz="4" w:space="0" w:color="auto"/>
            </w:tcBorders>
          </w:tcPr>
          <w:p w14:paraId="4780F042" w14:textId="77777777" w:rsidR="005D23D1" w:rsidRPr="00482187" w:rsidRDefault="005D23D1" w:rsidP="00430322">
            <w:pPr>
              <w:snapToGrid w:val="0"/>
              <w:spacing w:after="0"/>
              <w:rPr>
                <w:bCs/>
                <w:sz w:val="20"/>
                <w:szCs w:val="20"/>
              </w:rPr>
            </w:pPr>
            <w:r w:rsidRPr="00482187">
              <w:rPr>
                <w:sz w:val="20"/>
                <w:szCs w:val="20"/>
              </w:rPr>
              <w:t>3</w:t>
            </w:r>
          </w:p>
        </w:tc>
        <w:tc>
          <w:tcPr>
            <w:tcW w:w="3997" w:type="dxa"/>
            <w:tcBorders>
              <w:top w:val="single" w:sz="4" w:space="0" w:color="auto"/>
              <w:left w:val="single" w:sz="4" w:space="0" w:color="auto"/>
              <w:bottom w:val="single" w:sz="4" w:space="0" w:color="auto"/>
              <w:right w:val="single" w:sz="4" w:space="0" w:color="auto"/>
            </w:tcBorders>
          </w:tcPr>
          <w:p w14:paraId="388DDDC8" w14:textId="77777777" w:rsidR="005D23D1" w:rsidRPr="00482187" w:rsidRDefault="005D23D1" w:rsidP="00430322">
            <w:pPr>
              <w:snapToGrid w:val="0"/>
              <w:spacing w:after="0"/>
              <w:rPr>
                <w:bCs/>
                <w:sz w:val="20"/>
                <w:szCs w:val="20"/>
              </w:rPr>
            </w:pPr>
            <w:r w:rsidRPr="00482187">
              <w:rPr>
                <w:sz w:val="20"/>
                <w:szCs w:val="20"/>
              </w:rPr>
              <w:t>Aspect 3: Inter-RAT SSB measurement without MG</w:t>
            </w:r>
          </w:p>
        </w:tc>
        <w:tc>
          <w:tcPr>
            <w:tcW w:w="4568" w:type="dxa"/>
            <w:vMerge/>
            <w:tcBorders>
              <w:left w:val="single" w:sz="4" w:space="0" w:color="auto"/>
              <w:bottom w:val="single" w:sz="4" w:space="0" w:color="auto"/>
              <w:right w:val="single" w:sz="4" w:space="0" w:color="auto"/>
            </w:tcBorders>
          </w:tcPr>
          <w:p w14:paraId="35821846" w14:textId="77777777" w:rsidR="005D23D1" w:rsidRPr="00482187" w:rsidRDefault="005D23D1" w:rsidP="00430322">
            <w:pPr>
              <w:snapToGrid w:val="0"/>
              <w:spacing w:after="0"/>
              <w:rPr>
                <w:bCs/>
                <w:sz w:val="20"/>
                <w:szCs w:val="20"/>
              </w:rPr>
            </w:pPr>
          </w:p>
        </w:tc>
      </w:tr>
    </w:tbl>
    <w:p w14:paraId="4F91BC27" w14:textId="77777777" w:rsidR="00A8487B" w:rsidRPr="006D1C9C" w:rsidRDefault="00A8487B" w:rsidP="00482187"/>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7F5EAD68" w14:textId="77777777" w:rsidR="00724F2D" w:rsidRDefault="00724F2D" w:rsidP="00AD72A3">
      <w:pPr>
        <w:spacing w:before="0" w:beforeAutospacing="0"/>
        <w:jc w:val="both"/>
      </w:pPr>
      <w:r>
        <w:rPr>
          <w:rFonts w:hint="eastAsia"/>
        </w:rPr>
        <w:t>In</w:t>
      </w:r>
      <w:r>
        <w:t xml:space="preserve"> this contribution, we continue the discussion for </w:t>
      </w:r>
      <w:r w:rsidRPr="005B4999">
        <w:t>FR2-1 SSB based L3 measurement delay reduction for connected mode</w:t>
      </w:r>
      <w:r>
        <w:t xml:space="preserve">. </w:t>
      </w:r>
    </w:p>
    <w:p w14:paraId="0A9DD40B" w14:textId="77777777" w:rsidR="005D23D1" w:rsidRDefault="005D23D1" w:rsidP="005D23D1">
      <w:pPr>
        <w:rPr>
          <w:b/>
          <w:bCs/>
          <w:i/>
          <w:iCs/>
        </w:rPr>
      </w:pPr>
      <w:r w:rsidRPr="006D1C9C">
        <w:rPr>
          <w:b/>
          <w:bCs/>
          <w:i/>
          <w:iCs/>
        </w:rPr>
        <w:t>Proposal 1: remove the NE-DC case from solution 1 test.</w:t>
      </w:r>
    </w:p>
    <w:p w14:paraId="50DB18EA" w14:textId="77777777" w:rsidR="005D23D1" w:rsidRPr="00A8487B" w:rsidRDefault="005D23D1" w:rsidP="005D23D1">
      <w:pPr>
        <w:rPr>
          <w:b/>
          <w:bCs/>
          <w:i/>
          <w:iCs/>
        </w:rPr>
      </w:pPr>
      <w:r w:rsidRPr="00A8487B">
        <w:rPr>
          <w:b/>
          <w:bCs/>
          <w:i/>
          <w:iCs/>
        </w:rPr>
        <w:t>Proposal 2: the operation mode for solution 1 test shall be:</w:t>
      </w:r>
    </w:p>
    <w:p w14:paraId="0057A82C" w14:textId="77777777" w:rsidR="005D23D1" w:rsidRPr="005D23D1" w:rsidRDefault="005D23D1" w:rsidP="005D23D1">
      <w:pPr>
        <w:pStyle w:val="ListParagraph"/>
        <w:numPr>
          <w:ilvl w:val="0"/>
          <w:numId w:val="81"/>
        </w:numPr>
        <w:spacing w:line="240" w:lineRule="auto"/>
        <w:ind w:firstLineChars="0"/>
        <w:rPr>
          <w:b/>
          <w:bCs/>
          <w:i/>
          <w:iCs/>
          <w:sz w:val="24"/>
          <w:szCs w:val="24"/>
        </w:rPr>
      </w:pPr>
      <w:r w:rsidRPr="005D23D1">
        <w:rPr>
          <w:b/>
          <w:bCs/>
          <w:i/>
          <w:iCs/>
          <w:sz w:val="24"/>
          <w:szCs w:val="24"/>
        </w:rPr>
        <w:t>CA mode: FR1 PCC+ 2 FR2 intra-band SCCs, network configures MOs on both FR2 SCCs and indicates to measure one FR2 SCC</w:t>
      </w:r>
    </w:p>
    <w:p w14:paraId="3DDB4752" w14:textId="77777777" w:rsidR="005D23D1" w:rsidRPr="005D23D1" w:rsidRDefault="005D23D1" w:rsidP="005D23D1">
      <w:pPr>
        <w:pStyle w:val="ListParagraph"/>
        <w:numPr>
          <w:ilvl w:val="0"/>
          <w:numId w:val="81"/>
        </w:numPr>
        <w:spacing w:line="240" w:lineRule="auto"/>
        <w:ind w:firstLineChars="0"/>
        <w:rPr>
          <w:b/>
          <w:bCs/>
          <w:i/>
          <w:iCs/>
          <w:sz w:val="24"/>
          <w:szCs w:val="24"/>
        </w:rPr>
      </w:pPr>
      <w:r w:rsidRPr="005D23D1">
        <w:rPr>
          <w:b/>
          <w:bCs/>
          <w:i/>
          <w:iCs/>
          <w:sz w:val="24"/>
          <w:szCs w:val="24"/>
        </w:rPr>
        <w:t>EN-DC: LTE PCC + FR1 PSCC + 2 FR2 intra-band SCCs, network configures MOs on both FR2 SCCs and indicates to measure one FR2 SCC</w:t>
      </w:r>
    </w:p>
    <w:p w14:paraId="204BFC7E" w14:textId="77777777" w:rsidR="005D23D1" w:rsidRPr="005D23D1" w:rsidRDefault="005D23D1" w:rsidP="005D23D1">
      <w:pPr>
        <w:pStyle w:val="ListParagraph"/>
        <w:numPr>
          <w:ilvl w:val="0"/>
          <w:numId w:val="81"/>
        </w:numPr>
        <w:spacing w:line="240" w:lineRule="auto"/>
        <w:ind w:firstLineChars="0"/>
        <w:rPr>
          <w:b/>
          <w:bCs/>
          <w:i/>
          <w:iCs/>
          <w:sz w:val="24"/>
          <w:szCs w:val="24"/>
        </w:rPr>
      </w:pPr>
      <w:r w:rsidRPr="005D23D1">
        <w:rPr>
          <w:b/>
          <w:bCs/>
          <w:i/>
          <w:iCs/>
          <w:sz w:val="24"/>
          <w:szCs w:val="24"/>
        </w:rPr>
        <w:t>NR-DC: FR1 PCC + FR2 PSCC + FR2 SCC in same band as PSCC, network configures MOs on both FR2 CCs and UE by-default measures FR2 PSCC in FR2 band.</w:t>
      </w:r>
    </w:p>
    <w:tbl>
      <w:tblPr>
        <w:tblStyle w:val="TableGrid"/>
        <w:tblW w:w="0" w:type="auto"/>
        <w:tblLook w:val="04A0" w:firstRow="1" w:lastRow="0" w:firstColumn="1" w:lastColumn="0" w:noHBand="0" w:noVBand="1"/>
      </w:tblPr>
      <w:tblGrid>
        <w:gridCol w:w="1134"/>
        <w:gridCol w:w="3997"/>
        <w:gridCol w:w="4568"/>
      </w:tblGrid>
      <w:tr w:rsidR="005D23D1" w:rsidRPr="00482187" w14:paraId="0B6CB157" w14:textId="77777777" w:rsidTr="00430322">
        <w:trPr>
          <w:trHeight w:val="20"/>
        </w:trPr>
        <w:tc>
          <w:tcPr>
            <w:tcW w:w="1134" w:type="dxa"/>
            <w:tcBorders>
              <w:top w:val="single" w:sz="4" w:space="0" w:color="auto"/>
              <w:left w:val="single" w:sz="4" w:space="0" w:color="auto"/>
              <w:bottom w:val="single" w:sz="4" w:space="0" w:color="auto"/>
              <w:right w:val="single" w:sz="4" w:space="0" w:color="auto"/>
            </w:tcBorders>
          </w:tcPr>
          <w:p w14:paraId="1E223EA0" w14:textId="77777777" w:rsidR="005D23D1" w:rsidRPr="00482187" w:rsidRDefault="005D23D1" w:rsidP="00430322">
            <w:pPr>
              <w:snapToGrid w:val="0"/>
              <w:spacing w:after="0"/>
              <w:rPr>
                <w:bCs/>
                <w:sz w:val="20"/>
                <w:szCs w:val="20"/>
              </w:rPr>
            </w:pPr>
            <w:r w:rsidRPr="00482187">
              <w:rPr>
                <w:sz w:val="20"/>
                <w:szCs w:val="20"/>
              </w:rPr>
              <w:t>TC index</w:t>
            </w:r>
          </w:p>
        </w:tc>
        <w:tc>
          <w:tcPr>
            <w:tcW w:w="3997" w:type="dxa"/>
            <w:tcBorders>
              <w:top w:val="single" w:sz="4" w:space="0" w:color="auto"/>
              <w:left w:val="single" w:sz="4" w:space="0" w:color="auto"/>
              <w:bottom w:val="single" w:sz="4" w:space="0" w:color="auto"/>
              <w:right w:val="single" w:sz="4" w:space="0" w:color="auto"/>
            </w:tcBorders>
          </w:tcPr>
          <w:p w14:paraId="22C9333A" w14:textId="77777777" w:rsidR="005D23D1" w:rsidRPr="00482187" w:rsidRDefault="005D23D1" w:rsidP="00430322">
            <w:pPr>
              <w:snapToGrid w:val="0"/>
              <w:spacing w:after="0"/>
              <w:rPr>
                <w:bCs/>
                <w:sz w:val="20"/>
                <w:szCs w:val="20"/>
              </w:rPr>
            </w:pPr>
            <w:r w:rsidRPr="00482187">
              <w:rPr>
                <w:sz w:val="20"/>
                <w:szCs w:val="20"/>
              </w:rPr>
              <w:t>Scenario</w:t>
            </w:r>
          </w:p>
        </w:tc>
        <w:tc>
          <w:tcPr>
            <w:tcW w:w="4568" w:type="dxa"/>
            <w:tcBorders>
              <w:top w:val="single" w:sz="4" w:space="0" w:color="auto"/>
              <w:left w:val="single" w:sz="4" w:space="0" w:color="auto"/>
              <w:bottom w:val="single" w:sz="4" w:space="0" w:color="auto"/>
              <w:right w:val="single" w:sz="4" w:space="0" w:color="auto"/>
            </w:tcBorders>
          </w:tcPr>
          <w:p w14:paraId="1BBF0D44" w14:textId="77777777" w:rsidR="005D23D1" w:rsidRPr="00482187" w:rsidRDefault="005D23D1" w:rsidP="00430322">
            <w:pPr>
              <w:snapToGrid w:val="0"/>
              <w:spacing w:after="0"/>
              <w:rPr>
                <w:bCs/>
                <w:sz w:val="20"/>
                <w:szCs w:val="20"/>
              </w:rPr>
            </w:pPr>
            <w:r>
              <w:rPr>
                <w:sz w:val="20"/>
                <w:szCs w:val="20"/>
              </w:rPr>
              <w:t>Configuration</w:t>
            </w:r>
          </w:p>
        </w:tc>
      </w:tr>
      <w:tr w:rsidR="005D23D1" w:rsidRPr="00482187" w14:paraId="1293E5F9" w14:textId="77777777" w:rsidTr="00430322">
        <w:trPr>
          <w:trHeight w:val="20"/>
        </w:trPr>
        <w:tc>
          <w:tcPr>
            <w:tcW w:w="1134" w:type="dxa"/>
            <w:tcBorders>
              <w:top w:val="single" w:sz="4" w:space="0" w:color="auto"/>
              <w:left w:val="single" w:sz="4" w:space="0" w:color="auto"/>
              <w:bottom w:val="single" w:sz="4" w:space="0" w:color="auto"/>
              <w:right w:val="single" w:sz="4" w:space="0" w:color="auto"/>
            </w:tcBorders>
          </w:tcPr>
          <w:p w14:paraId="63DBFC98" w14:textId="77777777" w:rsidR="005D23D1" w:rsidRPr="00482187" w:rsidRDefault="005D23D1" w:rsidP="00430322">
            <w:pPr>
              <w:snapToGrid w:val="0"/>
              <w:spacing w:after="0"/>
              <w:rPr>
                <w:bCs/>
                <w:sz w:val="20"/>
                <w:szCs w:val="20"/>
              </w:rPr>
            </w:pPr>
            <w:r w:rsidRPr="00482187">
              <w:rPr>
                <w:sz w:val="20"/>
                <w:szCs w:val="20"/>
              </w:rPr>
              <w:t>1</w:t>
            </w:r>
          </w:p>
        </w:tc>
        <w:tc>
          <w:tcPr>
            <w:tcW w:w="3997" w:type="dxa"/>
            <w:tcBorders>
              <w:top w:val="single" w:sz="4" w:space="0" w:color="auto"/>
              <w:left w:val="single" w:sz="4" w:space="0" w:color="auto"/>
              <w:bottom w:val="single" w:sz="4" w:space="0" w:color="auto"/>
              <w:right w:val="single" w:sz="4" w:space="0" w:color="auto"/>
            </w:tcBorders>
          </w:tcPr>
          <w:p w14:paraId="09763095" w14:textId="77777777" w:rsidR="005D23D1" w:rsidRPr="00482187" w:rsidRDefault="005D23D1" w:rsidP="00430322">
            <w:pPr>
              <w:snapToGrid w:val="0"/>
              <w:spacing w:after="0"/>
              <w:rPr>
                <w:sz w:val="20"/>
                <w:szCs w:val="20"/>
              </w:rPr>
            </w:pPr>
            <w:r w:rsidRPr="00482187">
              <w:rPr>
                <w:sz w:val="20"/>
                <w:szCs w:val="20"/>
              </w:rPr>
              <w:t>Aspect 1: SSB based Intra-frequency measurement without MG</w:t>
            </w:r>
          </w:p>
        </w:tc>
        <w:tc>
          <w:tcPr>
            <w:tcW w:w="4568" w:type="dxa"/>
            <w:vMerge w:val="restart"/>
            <w:tcBorders>
              <w:top w:val="single" w:sz="4" w:space="0" w:color="auto"/>
              <w:left w:val="single" w:sz="4" w:space="0" w:color="auto"/>
              <w:right w:val="single" w:sz="4" w:space="0" w:color="auto"/>
            </w:tcBorders>
          </w:tcPr>
          <w:p w14:paraId="1632840C" w14:textId="77777777" w:rsidR="005D23D1" w:rsidRDefault="005D23D1" w:rsidP="00430322">
            <w:pPr>
              <w:snapToGrid w:val="0"/>
              <w:spacing w:after="0"/>
              <w:rPr>
                <w:sz w:val="20"/>
                <w:szCs w:val="20"/>
              </w:rPr>
            </w:pPr>
            <w:r w:rsidRPr="00482187">
              <w:rPr>
                <w:sz w:val="20"/>
                <w:szCs w:val="20"/>
              </w:rPr>
              <w:t>1 TC per operation mode</w:t>
            </w:r>
            <w:r>
              <w:rPr>
                <w:sz w:val="20"/>
                <w:szCs w:val="20"/>
              </w:rPr>
              <w:t>:</w:t>
            </w:r>
            <w:r w:rsidRPr="00482187">
              <w:rPr>
                <w:sz w:val="20"/>
                <w:szCs w:val="20"/>
              </w:rPr>
              <w:t xml:space="preserve"> </w:t>
            </w:r>
          </w:p>
          <w:p w14:paraId="2B007184" w14:textId="77777777" w:rsidR="005D23D1" w:rsidRPr="00A8487B" w:rsidRDefault="005D23D1" w:rsidP="00430322">
            <w:pPr>
              <w:snapToGrid w:val="0"/>
              <w:spacing w:after="0"/>
              <w:rPr>
                <w:sz w:val="20"/>
                <w:szCs w:val="20"/>
              </w:rPr>
            </w:pPr>
            <w:r>
              <w:rPr>
                <w:sz w:val="20"/>
                <w:szCs w:val="20"/>
              </w:rPr>
              <w:t xml:space="preserve">- </w:t>
            </w:r>
            <w:r w:rsidRPr="00A8487B">
              <w:rPr>
                <w:sz w:val="20"/>
                <w:szCs w:val="20"/>
              </w:rPr>
              <w:t>CA mode: FR1 PCC+ 2 FR2 intra-band SCCs, network configures MOs on both FR2 SCCs and indicates to measure one FR2 SCC</w:t>
            </w:r>
          </w:p>
          <w:p w14:paraId="4B0F8E6C" w14:textId="77777777" w:rsidR="005D23D1" w:rsidRPr="00A8487B" w:rsidRDefault="005D23D1" w:rsidP="00430322">
            <w:pPr>
              <w:snapToGrid w:val="0"/>
              <w:spacing w:after="0"/>
              <w:rPr>
                <w:sz w:val="20"/>
                <w:szCs w:val="20"/>
              </w:rPr>
            </w:pPr>
            <w:r>
              <w:rPr>
                <w:sz w:val="20"/>
                <w:szCs w:val="20"/>
              </w:rPr>
              <w:lastRenderedPageBreak/>
              <w:t xml:space="preserve">- </w:t>
            </w:r>
            <w:r w:rsidRPr="00A8487B">
              <w:rPr>
                <w:sz w:val="20"/>
                <w:szCs w:val="20"/>
              </w:rPr>
              <w:t>EN-DC: LTE PCC + FR1 PSCC + 2 FR2 intra-band SCCs, network configures MOs on both FR2 SCCs and indicates to measure one FR2 SCC</w:t>
            </w:r>
          </w:p>
          <w:p w14:paraId="2ED7AB4A" w14:textId="77777777" w:rsidR="005D23D1" w:rsidRDefault="005D23D1" w:rsidP="00430322">
            <w:pPr>
              <w:snapToGrid w:val="0"/>
              <w:spacing w:after="0"/>
              <w:rPr>
                <w:sz w:val="20"/>
                <w:szCs w:val="20"/>
              </w:rPr>
            </w:pPr>
            <w:r>
              <w:rPr>
                <w:sz w:val="20"/>
                <w:szCs w:val="20"/>
              </w:rPr>
              <w:t xml:space="preserve">- </w:t>
            </w:r>
            <w:r w:rsidRPr="00A8487B">
              <w:rPr>
                <w:sz w:val="20"/>
                <w:szCs w:val="20"/>
              </w:rPr>
              <w:t>NR-DC: FR1 PCC + FR2 PSCC + FR2 SCC in same band as PSCC, network configures MOs on both FR2 CCs and UE by-default measures FR2 PSCC in FR2 band.</w:t>
            </w:r>
          </w:p>
          <w:p w14:paraId="22D2F87F" w14:textId="77777777" w:rsidR="005D23D1" w:rsidRPr="00482187" w:rsidRDefault="005D23D1" w:rsidP="00430322">
            <w:pPr>
              <w:snapToGrid w:val="0"/>
              <w:spacing w:after="0"/>
              <w:rPr>
                <w:bCs/>
                <w:sz w:val="20"/>
                <w:szCs w:val="20"/>
              </w:rPr>
            </w:pPr>
            <w:r w:rsidRPr="00482187">
              <w:rPr>
                <w:sz w:val="20"/>
                <w:szCs w:val="20"/>
              </w:rPr>
              <w:t>UE is only required to pass one of them</w:t>
            </w:r>
          </w:p>
        </w:tc>
      </w:tr>
      <w:tr w:rsidR="005D23D1" w:rsidRPr="00482187" w14:paraId="17365A48" w14:textId="77777777" w:rsidTr="00430322">
        <w:trPr>
          <w:trHeight w:val="20"/>
        </w:trPr>
        <w:tc>
          <w:tcPr>
            <w:tcW w:w="1134" w:type="dxa"/>
            <w:tcBorders>
              <w:top w:val="single" w:sz="4" w:space="0" w:color="auto"/>
              <w:left w:val="single" w:sz="4" w:space="0" w:color="auto"/>
              <w:bottom w:val="single" w:sz="4" w:space="0" w:color="auto"/>
              <w:right w:val="single" w:sz="4" w:space="0" w:color="auto"/>
            </w:tcBorders>
          </w:tcPr>
          <w:p w14:paraId="4EEA4006" w14:textId="77777777" w:rsidR="005D23D1" w:rsidRPr="00482187" w:rsidRDefault="005D23D1" w:rsidP="00430322">
            <w:pPr>
              <w:snapToGrid w:val="0"/>
              <w:spacing w:after="0"/>
              <w:rPr>
                <w:bCs/>
                <w:sz w:val="20"/>
                <w:szCs w:val="20"/>
              </w:rPr>
            </w:pPr>
            <w:r w:rsidRPr="00482187">
              <w:rPr>
                <w:sz w:val="20"/>
                <w:szCs w:val="20"/>
              </w:rPr>
              <w:t>2</w:t>
            </w:r>
          </w:p>
        </w:tc>
        <w:tc>
          <w:tcPr>
            <w:tcW w:w="3997" w:type="dxa"/>
            <w:tcBorders>
              <w:top w:val="single" w:sz="4" w:space="0" w:color="auto"/>
              <w:left w:val="single" w:sz="4" w:space="0" w:color="auto"/>
              <w:bottom w:val="single" w:sz="4" w:space="0" w:color="auto"/>
              <w:right w:val="single" w:sz="4" w:space="0" w:color="auto"/>
            </w:tcBorders>
          </w:tcPr>
          <w:p w14:paraId="0BA6F35C" w14:textId="77777777" w:rsidR="005D23D1" w:rsidRPr="00482187" w:rsidRDefault="005D23D1" w:rsidP="00430322">
            <w:pPr>
              <w:snapToGrid w:val="0"/>
              <w:spacing w:after="0"/>
              <w:rPr>
                <w:bCs/>
                <w:sz w:val="20"/>
                <w:szCs w:val="20"/>
              </w:rPr>
            </w:pPr>
            <w:r w:rsidRPr="00482187">
              <w:rPr>
                <w:sz w:val="20"/>
                <w:szCs w:val="20"/>
              </w:rPr>
              <w:t>Aspect 2: SSB based Inter-frequency measurement without MG</w:t>
            </w:r>
          </w:p>
        </w:tc>
        <w:tc>
          <w:tcPr>
            <w:tcW w:w="4568" w:type="dxa"/>
            <w:vMerge/>
            <w:tcBorders>
              <w:left w:val="single" w:sz="4" w:space="0" w:color="auto"/>
              <w:right w:val="single" w:sz="4" w:space="0" w:color="auto"/>
            </w:tcBorders>
          </w:tcPr>
          <w:p w14:paraId="1ED2C759" w14:textId="77777777" w:rsidR="005D23D1" w:rsidRPr="00482187" w:rsidRDefault="005D23D1" w:rsidP="00430322">
            <w:pPr>
              <w:snapToGrid w:val="0"/>
              <w:spacing w:after="0"/>
              <w:rPr>
                <w:bCs/>
                <w:sz w:val="20"/>
                <w:szCs w:val="20"/>
              </w:rPr>
            </w:pPr>
          </w:p>
        </w:tc>
      </w:tr>
      <w:tr w:rsidR="005D23D1" w:rsidRPr="00482187" w14:paraId="3D0C3EB5" w14:textId="77777777" w:rsidTr="00430322">
        <w:trPr>
          <w:trHeight w:val="20"/>
        </w:trPr>
        <w:tc>
          <w:tcPr>
            <w:tcW w:w="1134" w:type="dxa"/>
            <w:tcBorders>
              <w:top w:val="single" w:sz="4" w:space="0" w:color="auto"/>
              <w:left w:val="single" w:sz="4" w:space="0" w:color="auto"/>
              <w:bottom w:val="single" w:sz="4" w:space="0" w:color="auto"/>
              <w:right w:val="single" w:sz="4" w:space="0" w:color="auto"/>
            </w:tcBorders>
          </w:tcPr>
          <w:p w14:paraId="1B32316F" w14:textId="77777777" w:rsidR="005D23D1" w:rsidRPr="00482187" w:rsidRDefault="005D23D1" w:rsidP="00430322">
            <w:pPr>
              <w:snapToGrid w:val="0"/>
              <w:spacing w:after="0"/>
              <w:rPr>
                <w:bCs/>
                <w:sz w:val="20"/>
                <w:szCs w:val="20"/>
              </w:rPr>
            </w:pPr>
            <w:r w:rsidRPr="00482187">
              <w:rPr>
                <w:sz w:val="20"/>
                <w:szCs w:val="20"/>
              </w:rPr>
              <w:lastRenderedPageBreak/>
              <w:t>3</w:t>
            </w:r>
          </w:p>
        </w:tc>
        <w:tc>
          <w:tcPr>
            <w:tcW w:w="3997" w:type="dxa"/>
            <w:tcBorders>
              <w:top w:val="single" w:sz="4" w:space="0" w:color="auto"/>
              <w:left w:val="single" w:sz="4" w:space="0" w:color="auto"/>
              <w:bottom w:val="single" w:sz="4" w:space="0" w:color="auto"/>
              <w:right w:val="single" w:sz="4" w:space="0" w:color="auto"/>
            </w:tcBorders>
          </w:tcPr>
          <w:p w14:paraId="6F9F286B" w14:textId="77777777" w:rsidR="005D23D1" w:rsidRPr="00482187" w:rsidRDefault="005D23D1" w:rsidP="00430322">
            <w:pPr>
              <w:snapToGrid w:val="0"/>
              <w:spacing w:after="0"/>
              <w:rPr>
                <w:bCs/>
                <w:sz w:val="20"/>
                <w:szCs w:val="20"/>
              </w:rPr>
            </w:pPr>
            <w:r w:rsidRPr="00482187">
              <w:rPr>
                <w:sz w:val="20"/>
                <w:szCs w:val="20"/>
              </w:rPr>
              <w:t>Aspect 3: Inter-RAT SSB measurement without MG</w:t>
            </w:r>
          </w:p>
        </w:tc>
        <w:tc>
          <w:tcPr>
            <w:tcW w:w="4568" w:type="dxa"/>
            <w:vMerge/>
            <w:tcBorders>
              <w:left w:val="single" w:sz="4" w:space="0" w:color="auto"/>
              <w:bottom w:val="single" w:sz="4" w:space="0" w:color="auto"/>
              <w:right w:val="single" w:sz="4" w:space="0" w:color="auto"/>
            </w:tcBorders>
          </w:tcPr>
          <w:p w14:paraId="47DE7A72" w14:textId="77777777" w:rsidR="005D23D1" w:rsidRPr="00482187" w:rsidRDefault="005D23D1" w:rsidP="00430322">
            <w:pPr>
              <w:snapToGrid w:val="0"/>
              <w:spacing w:after="0"/>
              <w:rPr>
                <w:bCs/>
                <w:sz w:val="20"/>
                <w:szCs w:val="20"/>
              </w:rPr>
            </w:pPr>
          </w:p>
        </w:tc>
      </w:tr>
    </w:tbl>
    <w:p w14:paraId="3078A659" w14:textId="77777777" w:rsidR="005D23D1" w:rsidRDefault="005D23D1" w:rsidP="005D23D1">
      <w:pPr>
        <w:rPr>
          <w:b/>
          <w:bCs/>
          <w:i/>
          <w:iCs/>
        </w:rPr>
      </w:pPr>
    </w:p>
    <w:p w14:paraId="21505B10" w14:textId="1F927269" w:rsidR="005D23D1" w:rsidRDefault="005D23D1" w:rsidP="005D23D1">
      <w:pPr>
        <w:rPr>
          <w:b/>
          <w:bCs/>
          <w:i/>
          <w:iCs/>
        </w:rPr>
      </w:pPr>
      <w:r w:rsidRPr="006D1C9C">
        <w:rPr>
          <w:b/>
          <w:bCs/>
          <w:i/>
          <w:iCs/>
        </w:rPr>
        <w:t xml:space="preserve">Proposal </w:t>
      </w:r>
      <w:r>
        <w:rPr>
          <w:b/>
          <w:bCs/>
          <w:i/>
          <w:iCs/>
        </w:rPr>
        <w:t>3</w:t>
      </w:r>
      <w:r w:rsidRPr="006D1C9C">
        <w:rPr>
          <w:b/>
          <w:bCs/>
          <w:i/>
          <w:iCs/>
        </w:rPr>
        <w:t xml:space="preserve">: </w:t>
      </w:r>
      <w:r>
        <w:rPr>
          <w:b/>
          <w:bCs/>
          <w:i/>
          <w:iCs/>
        </w:rPr>
        <w:t>operation modes for</w:t>
      </w:r>
      <w:r w:rsidRPr="006D1C9C">
        <w:rPr>
          <w:b/>
          <w:bCs/>
          <w:i/>
          <w:iCs/>
        </w:rPr>
        <w:t xml:space="preserve"> solution </w:t>
      </w:r>
      <w:r>
        <w:rPr>
          <w:b/>
          <w:bCs/>
          <w:i/>
          <w:iCs/>
        </w:rPr>
        <w:t>3</w:t>
      </w:r>
      <w:r w:rsidRPr="006D1C9C">
        <w:rPr>
          <w:b/>
          <w:bCs/>
          <w:i/>
          <w:iCs/>
        </w:rPr>
        <w:t xml:space="preserve"> test</w:t>
      </w:r>
      <w:r>
        <w:rPr>
          <w:b/>
          <w:bCs/>
          <w:i/>
          <w:iCs/>
        </w:rPr>
        <w:t xml:space="preserve"> are </w:t>
      </w:r>
      <w:r w:rsidRPr="005D23D1">
        <w:rPr>
          <w:b/>
          <w:bCs/>
          <w:i/>
          <w:iCs/>
        </w:rPr>
        <w:t>FR1 only CA, FR1 only EN-DC, FR1+FR2 CA</w:t>
      </w:r>
      <w:r>
        <w:rPr>
          <w:b/>
          <w:bCs/>
          <w:i/>
          <w:iCs/>
        </w:rPr>
        <w:t>.</w:t>
      </w:r>
    </w:p>
    <w:p w14:paraId="22C22B4A" w14:textId="77777777" w:rsidR="005D23D1" w:rsidRDefault="005D23D1" w:rsidP="005D23D1">
      <w:pPr>
        <w:rPr>
          <w:b/>
          <w:bCs/>
          <w:i/>
          <w:iCs/>
        </w:rPr>
      </w:pPr>
      <w:r>
        <w:rPr>
          <w:b/>
          <w:bCs/>
          <w:i/>
          <w:iCs/>
        </w:rPr>
        <w:t>Proposal 4: detailed operation modes for</w:t>
      </w:r>
      <w:r w:rsidRPr="006D1C9C">
        <w:rPr>
          <w:b/>
          <w:bCs/>
          <w:i/>
          <w:iCs/>
        </w:rPr>
        <w:t xml:space="preserve"> solution </w:t>
      </w:r>
      <w:r>
        <w:rPr>
          <w:b/>
          <w:bCs/>
          <w:i/>
          <w:iCs/>
        </w:rPr>
        <w:t>3</w:t>
      </w:r>
      <w:r w:rsidRPr="006D1C9C">
        <w:rPr>
          <w:b/>
          <w:bCs/>
          <w:i/>
          <w:iCs/>
        </w:rPr>
        <w:t xml:space="preserve"> test</w:t>
      </w:r>
      <w:r>
        <w:rPr>
          <w:b/>
          <w:bCs/>
          <w:i/>
          <w:iCs/>
        </w:rPr>
        <w:t xml:space="preserve"> are:</w:t>
      </w:r>
    </w:p>
    <w:p w14:paraId="0E036B63" w14:textId="77777777" w:rsidR="005D23D1" w:rsidRPr="005D23D1" w:rsidRDefault="005D23D1" w:rsidP="005D23D1">
      <w:pPr>
        <w:pStyle w:val="ListParagraph"/>
        <w:numPr>
          <w:ilvl w:val="0"/>
          <w:numId w:val="81"/>
        </w:numPr>
        <w:spacing w:line="240" w:lineRule="auto"/>
        <w:ind w:firstLineChars="0"/>
        <w:rPr>
          <w:b/>
          <w:bCs/>
          <w:i/>
          <w:iCs/>
          <w:sz w:val="24"/>
          <w:szCs w:val="24"/>
        </w:rPr>
      </w:pPr>
      <w:r w:rsidRPr="005D23D1">
        <w:rPr>
          <w:b/>
          <w:bCs/>
          <w:i/>
          <w:iCs/>
          <w:sz w:val="24"/>
          <w:szCs w:val="24"/>
        </w:rPr>
        <w:t>FR1 only CA: inter-band FR1 CA with 3CCs on 3bands</w:t>
      </w:r>
    </w:p>
    <w:p w14:paraId="343B5C9A" w14:textId="77777777" w:rsidR="005D23D1" w:rsidRPr="005D23D1" w:rsidRDefault="005D23D1" w:rsidP="005D23D1">
      <w:pPr>
        <w:pStyle w:val="ListParagraph"/>
        <w:numPr>
          <w:ilvl w:val="0"/>
          <w:numId w:val="81"/>
        </w:numPr>
        <w:spacing w:line="240" w:lineRule="auto"/>
        <w:ind w:firstLineChars="0"/>
        <w:rPr>
          <w:b/>
          <w:bCs/>
          <w:i/>
          <w:iCs/>
          <w:sz w:val="24"/>
          <w:szCs w:val="24"/>
        </w:rPr>
      </w:pPr>
      <w:r w:rsidRPr="005D23D1">
        <w:rPr>
          <w:b/>
          <w:bCs/>
          <w:i/>
          <w:iCs/>
          <w:sz w:val="24"/>
          <w:szCs w:val="24"/>
        </w:rPr>
        <w:t>FR1 only EN-DC: LTE PCC + FR1 PSCC + inter-band FR1 SCC + inter-band FR1 SCC</w:t>
      </w:r>
    </w:p>
    <w:p w14:paraId="645C5D27" w14:textId="77777777" w:rsidR="005D23D1" w:rsidRPr="005D23D1" w:rsidRDefault="005D23D1" w:rsidP="005D23D1">
      <w:pPr>
        <w:pStyle w:val="ListParagraph"/>
        <w:numPr>
          <w:ilvl w:val="0"/>
          <w:numId w:val="81"/>
        </w:numPr>
        <w:spacing w:line="240" w:lineRule="auto"/>
        <w:ind w:firstLineChars="0"/>
        <w:rPr>
          <w:b/>
          <w:bCs/>
          <w:i/>
          <w:iCs/>
          <w:sz w:val="24"/>
          <w:szCs w:val="24"/>
        </w:rPr>
      </w:pPr>
      <w:r w:rsidRPr="005D23D1">
        <w:rPr>
          <w:b/>
          <w:bCs/>
          <w:i/>
          <w:iCs/>
          <w:sz w:val="24"/>
          <w:szCs w:val="24"/>
        </w:rPr>
        <w:t>FR1+FR2 CA: FR1 PCC + FR1 inter-band SCC + FR2 SCC</w:t>
      </w:r>
    </w:p>
    <w:tbl>
      <w:tblPr>
        <w:tblStyle w:val="TableGrid"/>
        <w:tblW w:w="0" w:type="auto"/>
        <w:tblLook w:val="04A0" w:firstRow="1" w:lastRow="0" w:firstColumn="1" w:lastColumn="0" w:noHBand="0" w:noVBand="1"/>
      </w:tblPr>
      <w:tblGrid>
        <w:gridCol w:w="1134"/>
        <w:gridCol w:w="3997"/>
        <w:gridCol w:w="4568"/>
      </w:tblGrid>
      <w:tr w:rsidR="005D23D1" w:rsidRPr="00482187" w14:paraId="57BF5666" w14:textId="77777777" w:rsidTr="00430322">
        <w:trPr>
          <w:trHeight w:val="20"/>
        </w:trPr>
        <w:tc>
          <w:tcPr>
            <w:tcW w:w="1134" w:type="dxa"/>
            <w:tcBorders>
              <w:top w:val="single" w:sz="4" w:space="0" w:color="auto"/>
              <w:left w:val="single" w:sz="4" w:space="0" w:color="auto"/>
              <w:bottom w:val="single" w:sz="4" w:space="0" w:color="auto"/>
              <w:right w:val="single" w:sz="4" w:space="0" w:color="auto"/>
            </w:tcBorders>
          </w:tcPr>
          <w:p w14:paraId="466E9FDF" w14:textId="77777777" w:rsidR="005D23D1" w:rsidRPr="00482187" w:rsidRDefault="005D23D1" w:rsidP="00430322">
            <w:pPr>
              <w:snapToGrid w:val="0"/>
              <w:spacing w:after="0"/>
              <w:rPr>
                <w:bCs/>
                <w:sz w:val="20"/>
                <w:szCs w:val="20"/>
              </w:rPr>
            </w:pPr>
            <w:r w:rsidRPr="00482187">
              <w:rPr>
                <w:sz w:val="20"/>
                <w:szCs w:val="20"/>
              </w:rPr>
              <w:t>TC index</w:t>
            </w:r>
          </w:p>
        </w:tc>
        <w:tc>
          <w:tcPr>
            <w:tcW w:w="3997" w:type="dxa"/>
            <w:tcBorders>
              <w:top w:val="single" w:sz="4" w:space="0" w:color="auto"/>
              <w:left w:val="single" w:sz="4" w:space="0" w:color="auto"/>
              <w:bottom w:val="single" w:sz="4" w:space="0" w:color="auto"/>
              <w:right w:val="single" w:sz="4" w:space="0" w:color="auto"/>
            </w:tcBorders>
          </w:tcPr>
          <w:p w14:paraId="1CF80DC6" w14:textId="77777777" w:rsidR="005D23D1" w:rsidRPr="00482187" w:rsidRDefault="005D23D1" w:rsidP="00430322">
            <w:pPr>
              <w:snapToGrid w:val="0"/>
              <w:spacing w:after="0"/>
              <w:rPr>
                <w:bCs/>
                <w:sz w:val="20"/>
                <w:szCs w:val="20"/>
              </w:rPr>
            </w:pPr>
            <w:r w:rsidRPr="00482187">
              <w:rPr>
                <w:sz w:val="20"/>
                <w:szCs w:val="20"/>
              </w:rPr>
              <w:t>Scenario</w:t>
            </w:r>
          </w:p>
        </w:tc>
        <w:tc>
          <w:tcPr>
            <w:tcW w:w="4568" w:type="dxa"/>
            <w:tcBorders>
              <w:top w:val="single" w:sz="4" w:space="0" w:color="auto"/>
              <w:left w:val="single" w:sz="4" w:space="0" w:color="auto"/>
              <w:bottom w:val="single" w:sz="4" w:space="0" w:color="auto"/>
              <w:right w:val="single" w:sz="4" w:space="0" w:color="auto"/>
            </w:tcBorders>
          </w:tcPr>
          <w:p w14:paraId="73351DA6" w14:textId="77777777" w:rsidR="005D23D1" w:rsidRPr="00482187" w:rsidRDefault="005D23D1" w:rsidP="00430322">
            <w:pPr>
              <w:snapToGrid w:val="0"/>
              <w:spacing w:after="0"/>
              <w:rPr>
                <w:bCs/>
                <w:sz w:val="20"/>
                <w:szCs w:val="20"/>
              </w:rPr>
            </w:pPr>
            <w:r>
              <w:rPr>
                <w:sz w:val="20"/>
                <w:szCs w:val="20"/>
              </w:rPr>
              <w:t>Configuration</w:t>
            </w:r>
          </w:p>
        </w:tc>
      </w:tr>
      <w:tr w:rsidR="005D23D1" w:rsidRPr="00482187" w14:paraId="4CBBC01B" w14:textId="77777777" w:rsidTr="00430322">
        <w:trPr>
          <w:trHeight w:val="20"/>
        </w:trPr>
        <w:tc>
          <w:tcPr>
            <w:tcW w:w="1134" w:type="dxa"/>
            <w:tcBorders>
              <w:top w:val="single" w:sz="4" w:space="0" w:color="auto"/>
              <w:left w:val="single" w:sz="4" w:space="0" w:color="auto"/>
              <w:bottom w:val="single" w:sz="4" w:space="0" w:color="auto"/>
              <w:right w:val="single" w:sz="4" w:space="0" w:color="auto"/>
            </w:tcBorders>
          </w:tcPr>
          <w:p w14:paraId="626272E0" w14:textId="77777777" w:rsidR="005D23D1" w:rsidRPr="00482187" w:rsidRDefault="005D23D1" w:rsidP="00430322">
            <w:pPr>
              <w:snapToGrid w:val="0"/>
              <w:spacing w:after="0"/>
              <w:rPr>
                <w:bCs/>
                <w:sz w:val="20"/>
                <w:szCs w:val="20"/>
              </w:rPr>
            </w:pPr>
            <w:r w:rsidRPr="00482187">
              <w:rPr>
                <w:sz w:val="20"/>
                <w:szCs w:val="20"/>
              </w:rPr>
              <w:t>1</w:t>
            </w:r>
          </w:p>
        </w:tc>
        <w:tc>
          <w:tcPr>
            <w:tcW w:w="3997" w:type="dxa"/>
            <w:tcBorders>
              <w:top w:val="single" w:sz="4" w:space="0" w:color="auto"/>
              <w:left w:val="single" w:sz="4" w:space="0" w:color="auto"/>
              <w:bottom w:val="single" w:sz="4" w:space="0" w:color="auto"/>
              <w:right w:val="single" w:sz="4" w:space="0" w:color="auto"/>
            </w:tcBorders>
          </w:tcPr>
          <w:p w14:paraId="75DDE3D2" w14:textId="77777777" w:rsidR="005D23D1" w:rsidRPr="00482187" w:rsidRDefault="005D23D1" w:rsidP="00430322">
            <w:pPr>
              <w:snapToGrid w:val="0"/>
              <w:spacing w:after="0"/>
              <w:rPr>
                <w:sz w:val="20"/>
                <w:szCs w:val="20"/>
              </w:rPr>
            </w:pPr>
            <w:r w:rsidRPr="00482187">
              <w:rPr>
                <w:sz w:val="20"/>
                <w:szCs w:val="20"/>
              </w:rPr>
              <w:t>Aspect 1: SSB based Intra-frequency measurement without MG</w:t>
            </w:r>
          </w:p>
        </w:tc>
        <w:tc>
          <w:tcPr>
            <w:tcW w:w="4568" w:type="dxa"/>
            <w:vMerge w:val="restart"/>
            <w:tcBorders>
              <w:top w:val="single" w:sz="4" w:space="0" w:color="auto"/>
              <w:left w:val="single" w:sz="4" w:space="0" w:color="auto"/>
              <w:right w:val="single" w:sz="4" w:space="0" w:color="auto"/>
            </w:tcBorders>
          </w:tcPr>
          <w:p w14:paraId="5C79F76F" w14:textId="77777777" w:rsidR="005D23D1" w:rsidRDefault="005D23D1" w:rsidP="00430322">
            <w:pPr>
              <w:snapToGrid w:val="0"/>
              <w:spacing w:after="0"/>
              <w:rPr>
                <w:sz w:val="20"/>
                <w:szCs w:val="20"/>
              </w:rPr>
            </w:pPr>
            <w:r w:rsidRPr="00482187">
              <w:rPr>
                <w:sz w:val="20"/>
                <w:szCs w:val="20"/>
              </w:rPr>
              <w:t>1 TC per operation mode</w:t>
            </w:r>
            <w:r>
              <w:rPr>
                <w:sz w:val="20"/>
                <w:szCs w:val="20"/>
              </w:rPr>
              <w:t>:</w:t>
            </w:r>
            <w:r w:rsidRPr="00482187">
              <w:rPr>
                <w:sz w:val="20"/>
                <w:szCs w:val="20"/>
              </w:rPr>
              <w:t xml:space="preserve"> </w:t>
            </w:r>
          </w:p>
          <w:p w14:paraId="4E1638D0" w14:textId="77777777" w:rsidR="005D23D1" w:rsidRPr="005D23D1" w:rsidRDefault="005D23D1" w:rsidP="00430322">
            <w:pPr>
              <w:snapToGrid w:val="0"/>
              <w:spacing w:after="0"/>
              <w:rPr>
                <w:sz w:val="20"/>
                <w:szCs w:val="20"/>
              </w:rPr>
            </w:pPr>
            <w:r>
              <w:rPr>
                <w:sz w:val="20"/>
                <w:szCs w:val="20"/>
              </w:rPr>
              <w:t xml:space="preserve">- </w:t>
            </w:r>
            <w:r w:rsidRPr="005D23D1">
              <w:rPr>
                <w:sz w:val="20"/>
                <w:szCs w:val="20"/>
              </w:rPr>
              <w:t>FR1 only CA: inter-band FR1 CA with 3CCs on 3bands</w:t>
            </w:r>
          </w:p>
          <w:p w14:paraId="458E5516" w14:textId="77777777" w:rsidR="005D23D1" w:rsidRPr="005D23D1" w:rsidRDefault="005D23D1" w:rsidP="00430322">
            <w:pPr>
              <w:snapToGrid w:val="0"/>
              <w:spacing w:after="0"/>
              <w:rPr>
                <w:sz w:val="20"/>
                <w:szCs w:val="20"/>
              </w:rPr>
            </w:pPr>
            <w:r>
              <w:rPr>
                <w:sz w:val="20"/>
                <w:szCs w:val="20"/>
              </w:rPr>
              <w:t xml:space="preserve">- </w:t>
            </w:r>
            <w:r w:rsidRPr="005D23D1">
              <w:rPr>
                <w:sz w:val="20"/>
                <w:szCs w:val="20"/>
              </w:rPr>
              <w:t>FR1 only EN-DC: LTE PCC + FR1 PSCC + inter-band FR1 SCC + inter-band FR1 SCC</w:t>
            </w:r>
          </w:p>
          <w:p w14:paraId="0062F873" w14:textId="77777777" w:rsidR="005D23D1" w:rsidRDefault="005D23D1" w:rsidP="00430322">
            <w:pPr>
              <w:snapToGrid w:val="0"/>
              <w:spacing w:after="0"/>
              <w:rPr>
                <w:sz w:val="20"/>
                <w:szCs w:val="20"/>
              </w:rPr>
            </w:pPr>
            <w:r>
              <w:rPr>
                <w:sz w:val="20"/>
                <w:szCs w:val="20"/>
              </w:rPr>
              <w:t xml:space="preserve">- </w:t>
            </w:r>
            <w:r w:rsidRPr="005D23D1">
              <w:rPr>
                <w:sz w:val="20"/>
                <w:szCs w:val="20"/>
              </w:rPr>
              <w:t>FR1+FR2 CA: FR1 PCC + FR1 inter-band SCC + FR2 SCC</w:t>
            </w:r>
          </w:p>
          <w:p w14:paraId="6FE203E1" w14:textId="77777777" w:rsidR="005D23D1" w:rsidRPr="00482187" w:rsidRDefault="005D23D1" w:rsidP="00430322">
            <w:pPr>
              <w:snapToGrid w:val="0"/>
              <w:spacing w:after="0"/>
              <w:rPr>
                <w:bCs/>
                <w:sz w:val="20"/>
                <w:szCs w:val="20"/>
              </w:rPr>
            </w:pPr>
            <w:r w:rsidRPr="00482187">
              <w:rPr>
                <w:sz w:val="20"/>
                <w:szCs w:val="20"/>
              </w:rPr>
              <w:t>UE is only required to pass one of them</w:t>
            </w:r>
          </w:p>
        </w:tc>
      </w:tr>
      <w:tr w:rsidR="005D23D1" w:rsidRPr="00482187" w14:paraId="1A147C1F" w14:textId="77777777" w:rsidTr="00430322">
        <w:trPr>
          <w:trHeight w:val="20"/>
        </w:trPr>
        <w:tc>
          <w:tcPr>
            <w:tcW w:w="1134" w:type="dxa"/>
            <w:tcBorders>
              <w:top w:val="single" w:sz="4" w:space="0" w:color="auto"/>
              <w:left w:val="single" w:sz="4" w:space="0" w:color="auto"/>
              <w:bottom w:val="single" w:sz="4" w:space="0" w:color="auto"/>
              <w:right w:val="single" w:sz="4" w:space="0" w:color="auto"/>
            </w:tcBorders>
          </w:tcPr>
          <w:p w14:paraId="59C5AD24" w14:textId="77777777" w:rsidR="005D23D1" w:rsidRPr="00482187" w:rsidRDefault="005D23D1" w:rsidP="00430322">
            <w:pPr>
              <w:snapToGrid w:val="0"/>
              <w:spacing w:after="0"/>
              <w:rPr>
                <w:bCs/>
                <w:sz w:val="20"/>
                <w:szCs w:val="20"/>
              </w:rPr>
            </w:pPr>
            <w:r w:rsidRPr="00482187">
              <w:rPr>
                <w:sz w:val="20"/>
                <w:szCs w:val="20"/>
              </w:rPr>
              <w:t>2</w:t>
            </w:r>
          </w:p>
        </w:tc>
        <w:tc>
          <w:tcPr>
            <w:tcW w:w="3997" w:type="dxa"/>
            <w:tcBorders>
              <w:top w:val="single" w:sz="4" w:space="0" w:color="auto"/>
              <w:left w:val="single" w:sz="4" w:space="0" w:color="auto"/>
              <w:bottom w:val="single" w:sz="4" w:space="0" w:color="auto"/>
              <w:right w:val="single" w:sz="4" w:space="0" w:color="auto"/>
            </w:tcBorders>
          </w:tcPr>
          <w:p w14:paraId="0F90160C" w14:textId="77777777" w:rsidR="005D23D1" w:rsidRPr="00482187" w:rsidRDefault="005D23D1" w:rsidP="00430322">
            <w:pPr>
              <w:snapToGrid w:val="0"/>
              <w:spacing w:after="0"/>
              <w:rPr>
                <w:bCs/>
                <w:sz w:val="20"/>
                <w:szCs w:val="20"/>
              </w:rPr>
            </w:pPr>
            <w:r w:rsidRPr="00482187">
              <w:rPr>
                <w:sz w:val="20"/>
                <w:szCs w:val="20"/>
              </w:rPr>
              <w:t>Aspect 2: SSB based Inter-frequency measurement without MG</w:t>
            </w:r>
          </w:p>
        </w:tc>
        <w:tc>
          <w:tcPr>
            <w:tcW w:w="4568" w:type="dxa"/>
            <w:vMerge/>
            <w:tcBorders>
              <w:left w:val="single" w:sz="4" w:space="0" w:color="auto"/>
              <w:right w:val="single" w:sz="4" w:space="0" w:color="auto"/>
            </w:tcBorders>
          </w:tcPr>
          <w:p w14:paraId="25AA8747" w14:textId="77777777" w:rsidR="005D23D1" w:rsidRPr="00482187" w:rsidRDefault="005D23D1" w:rsidP="00430322">
            <w:pPr>
              <w:snapToGrid w:val="0"/>
              <w:spacing w:after="0"/>
              <w:rPr>
                <w:bCs/>
                <w:sz w:val="20"/>
                <w:szCs w:val="20"/>
              </w:rPr>
            </w:pPr>
          </w:p>
        </w:tc>
      </w:tr>
      <w:tr w:rsidR="005D23D1" w:rsidRPr="00482187" w14:paraId="70648A55" w14:textId="77777777" w:rsidTr="00430322">
        <w:trPr>
          <w:trHeight w:val="20"/>
        </w:trPr>
        <w:tc>
          <w:tcPr>
            <w:tcW w:w="1134" w:type="dxa"/>
            <w:tcBorders>
              <w:top w:val="single" w:sz="4" w:space="0" w:color="auto"/>
              <w:left w:val="single" w:sz="4" w:space="0" w:color="auto"/>
              <w:bottom w:val="single" w:sz="4" w:space="0" w:color="auto"/>
              <w:right w:val="single" w:sz="4" w:space="0" w:color="auto"/>
            </w:tcBorders>
          </w:tcPr>
          <w:p w14:paraId="1EEA7620" w14:textId="77777777" w:rsidR="005D23D1" w:rsidRPr="00482187" w:rsidRDefault="005D23D1" w:rsidP="00430322">
            <w:pPr>
              <w:snapToGrid w:val="0"/>
              <w:spacing w:after="0"/>
              <w:rPr>
                <w:bCs/>
                <w:sz w:val="20"/>
                <w:szCs w:val="20"/>
              </w:rPr>
            </w:pPr>
            <w:r w:rsidRPr="00482187">
              <w:rPr>
                <w:sz w:val="20"/>
                <w:szCs w:val="20"/>
              </w:rPr>
              <w:t>3</w:t>
            </w:r>
          </w:p>
        </w:tc>
        <w:tc>
          <w:tcPr>
            <w:tcW w:w="3997" w:type="dxa"/>
            <w:tcBorders>
              <w:top w:val="single" w:sz="4" w:space="0" w:color="auto"/>
              <w:left w:val="single" w:sz="4" w:space="0" w:color="auto"/>
              <w:bottom w:val="single" w:sz="4" w:space="0" w:color="auto"/>
              <w:right w:val="single" w:sz="4" w:space="0" w:color="auto"/>
            </w:tcBorders>
          </w:tcPr>
          <w:p w14:paraId="23C25A55" w14:textId="77777777" w:rsidR="005D23D1" w:rsidRPr="00482187" w:rsidRDefault="005D23D1" w:rsidP="00430322">
            <w:pPr>
              <w:snapToGrid w:val="0"/>
              <w:spacing w:after="0"/>
              <w:rPr>
                <w:bCs/>
                <w:sz w:val="20"/>
                <w:szCs w:val="20"/>
              </w:rPr>
            </w:pPr>
            <w:r w:rsidRPr="00482187">
              <w:rPr>
                <w:sz w:val="20"/>
                <w:szCs w:val="20"/>
              </w:rPr>
              <w:t>Aspect 3: Inter-RAT SSB measurement without MG</w:t>
            </w:r>
          </w:p>
        </w:tc>
        <w:tc>
          <w:tcPr>
            <w:tcW w:w="4568" w:type="dxa"/>
            <w:vMerge/>
            <w:tcBorders>
              <w:left w:val="single" w:sz="4" w:space="0" w:color="auto"/>
              <w:bottom w:val="single" w:sz="4" w:space="0" w:color="auto"/>
              <w:right w:val="single" w:sz="4" w:space="0" w:color="auto"/>
            </w:tcBorders>
          </w:tcPr>
          <w:p w14:paraId="721024E6" w14:textId="77777777" w:rsidR="005D23D1" w:rsidRPr="00482187" w:rsidRDefault="005D23D1" w:rsidP="00430322">
            <w:pPr>
              <w:snapToGrid w:val="0"/>
              <w:spacing w:after="0"/>
              <w:rPr>
                <w:bCs/>
                <w:sz w:val="20"/>
                <w:szCs w:val="20"/>
              </w:rPr>
            </w:pPr>
          </w:p>
        </w:tc>
      </w:tr>
    </w:tbl>
    <w:p w14:paraId="72E53931" w14:textId="6E2F68FD" w:rsidR="00712CC1" w:rsidRDefault="00712CC1" w:rsidP="00712CC1">
      <w:pPr>
        <w:pStyle w:val="Heading1"/>
        <w:pBdr>
          <w:top w:val="single" w:sz="12" w:space="2" w:color="auto"/>
        </w:pBdr>
        <w:jc w:val="both"/>
        <w:rPr>
          <w:sz w:val="32"/>
        </w:rPr>
      </w:pPr>
      <w:r w:rsidRPr="00B7162C">
        <w:rPr>
          <w:rFonts w:hint="eastAsia"/>
          <w:sz w:val="32"/>
        </w:rPr>
        <w:t>References</w:t>
      </w:r>
    </w:p>
    <w:p w14:paraId="36EF8387" w14:textId="309BBD1D" w:rsidR="006860D8" w:rsidRPr="006B12F3" w:rsidRDefault="009D56DB" w:rsidP="006B12F3">
      <w:r w:rsidRPr="006B12F3">
        <w:t xml:space="preserve">[1] </w:t>
      </w:r>
      <w:r w:rsidR="005E4CE0" w:rsidRPr="005E4CE0">
        <w:t>R4-2504899</w:t>
      </w:r>
      <w:r w:rsidR="005E4CE0">
        <w:t xml:space="preserve">, </w:t>
      </w:r>
      <w:r w:rsidR="005E4CE0" w:rsidRPr="005E4CE0">
        <w:t>WF on RRM requirements for NR_RRM_Ph5_Part1</w:t>
      </w:r>
      <w:r w:rsidR="006860D8" w:rsidRPr="006B12F3">
        <w:t>,</w:t>
      </w:r>
      <w:r w:rsidR="00577561">
        <w:t xml:space="preserve"> </w:t>
      </w:r>
      <w:r w:rsidR="006B12F3" w:rsidRPr="006B12F3">
        <w:t>Apple</w:t>
      </w:r>
      <w:r w:rsidR="006860D8" w:rsidRPr="006B12F3">
        <w:t>, RAN</w:t>
      </w:r>
      <w:r w:rsidR="006B12F3" w:rsidRPr="006B12F3">
        <w:t>4#11</w:t>
      </w:r>
      <w:r w:rsidR="00F53980">
        <w:t>4</w:t>
      </w:r>
      <w:r w:rsidR="005E4CE0">
        <w:t>bis</w:t>
      </w:r>
    </w:p>
    <w:p w14:paraId="5BE6CAED" w14:textId="5C010750" w:rsidR="00F71FD5" w:rsidRPr="00F71FD5" w:rsidRDefault="006B12F3" w:rsidP="00C367A4">
      <w:r w:rsidRPr="006B12F3">
        <w:t xml:space="preserve">[2] </w:t>
      </w:r>
      <w:r w:rsidR="005E4CE0" w:rsidRPr="005E4CE0">
        <w:t>R4-2503618</w:t>
      </w:r>
      <w:r w:rsidR="005E4CE0">
        <w:t>,</w:t>
      </w:r>
      <w:r w:rsidR="005E4CE0" w:rsidRPr="005E4CE0">
        <w:t xml:space="preserve"> Topic summary for [114bis][208] NR_RRM_Ph5_Part1</w:t>
      </w:r>
      <w:r w:rsidR="002531A9">
        <w:t xml:space="preserve">, </w:t>
      </w:r>
      <w:r w:rsidR="00577561" w:rsidRPr="006B12F3">
        <w:t xml:space="preserve">Moderator (Apple), </w:t>
      </w:r>
      <w:r w:rsidRPr="006B12F3">
        <w:t>RAN4#11</w:t>
      </w:r>
      <w:r w:rsidR="00F53980">
        <w:t>4</w:t>
      </w:r>
      <w:r w:rsidR="005E4CE0">
        <w:t>bis</w:t>
      </w:r>
    </w:p>
    <w:sectPr w:rsidR="00F71FD5" w:rsidRPr="00F71FD5" w:rsidSect="00FC031A">
      <w:headerReference w:type="even" r:id="rId8"/>
      <w:footnotePr>
        <w:numRestart w:val="eachSect"/>
      </w:footnotePr>
      <w:pgSz w:w="16840" w:h="11907" w:orient="landscape" w:code="9"/>
      <w:pgMar w:top="1134" w:right="1134" w:bottom="1134" w:left="1418"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459E7" w14:textId="77777777" w:rsidR="00D943BA" w:rsidRDefault="00D943BA">
      <w:pPr>
        <w:spacing w:after="0"/>
      </w:pPr>
      <w:r>
        <w:separator/>
      </w:r>
    </w:p>
  </w:endnote>
  <w:endnote w:type="continuationSeparator" w:id="0">
    <w:p w14:paraId="3FA8CC5D" w14:textId="77777777" w:rsidR="00D943BA" w:rsidRDefault="00D943BA">
      <w:pPr>
        <w:spacing w:after="0"/>
      </w:pPr>
      <w:r>
        <w:continuationSeparator/>
      </w:r>
    </w:p>
  </w:endnote>
  <w:endnote w:type="continuationNotice" w:id="1">
    <w:p w14:paraId="3947BA6A" w14:textId="77777777" w:rsidR="00D943BA" w:rsidRDefault="00D943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altName w:val="Microsoft YaHei"/>
    <w:panose1 w:val="020B06040202020202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74C70" w14:textId="77777777" w:rsidR="00D943BA" w:rsidRDefault="00D943BA">
      <w:pPr>
        <w:spacing w:after="0"/>
      </w:pPr>
      <w:r>
        <w:separator/>
      </w:r>
    </w:p>
  </w:footnote>
  <w:footnote w:type="continuationSeparator" w:id="0">
    <w:p w14:paraId="4044C98D" w14:textId="77777777" w:rsidR="00D943BA" w:rsidRDefault="00D943BA">
      <w:pPr>
        <w:spacing w:after="0"/>
      </w:pPr>
      <w:r>
        <w:continuationSeparator/>
      </w:r>
    </w:p>
  </w:footnote>
  <w:footnote w:type="continuationNotice" w:id="1">
    <w:p w14:paraId="37D68E90" w14:textId="77777777" w:rsidR="00D943BA" w:rsidRDefault="00D943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D75582"/>
    <w:multiLevelType w:val="hybridMultilevel"/>
    <w:tmpl w:val="3118C40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0812595F"/>
    <w:multiLevelType w:val="hybridMultilevel"/>
    <w:tmpl w:val="2224189C"/>
    <w:lvl w:ilvl="0" w:tplc="4FAA945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98662DF"/>
    <w:multiLevelType w:val="hybridMultilevel"/>
    <w:tmpl w:val="93CC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4" w15:restartNumberingAfterBreak="0">
    <w:nsid w:val="36215362"/>
    <w:multiLevelType w:val="hybridMultilevel"/>
    <w:tmpl w:val="27D21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983FF7"/>
    <w:multiLevelType w:val="hybridMultilevel"/>
    <w:tmpl w:val="F5A8F45C"/>
    <w:lvl w:ilvl="0" w:tplc="0ED2FBD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5" w15:restartNumberingAfterBreak="0">
    <w:nsid w:val="62E65A1A"/>
    <w:multiLevelType w:val="hybridMultilevel"/>
    <w:tmpl w:val="343A1972"/>
    <w:lvl w:ilvl="0" w:tplc="04090001">
      <w:start w:val="1"/>
      <w:numFmt w:val="bullet"/>
      <w:lvlText w:val=""/>
      <w:lvlJc w:val="left"/>
      <w:pPr>
        <w:ind w:left="720" w:hanging="360"/>
      </w:pPr>
      <w:rPr>
        <w:rFonts w:ascii="Symbol" w:hAnsi="Symbol" w:hint="default"/>
      </w:rPr>
    </w:lvl>
    <w:lvl w:ilvl="1" w:tplc="9F7863E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7"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0F239E"/>
    <w:multiLevelType w:val="hybridMultilevel"/>
    <w:tmpl w:val="1DBAD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69A47715"/>
    <w:multiLevelType w:val="hybridMultilevel"/>
    <w:tmpl w:val="5B6C9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6"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9"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274274E"/>
    <w:multiLevelType w:val="hybridMultilevel"/>
    <w:tmpl w:val="321E2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2"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A432552"/>
    <w:multiLevelType w:val="hybridMultilevel"/>
    <w:tmpl w:val="CD3C3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6"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74"/>
  </w:num>
  <w:num w:numId="5" w16cid:durableId="119546098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49"/>
  </w:num>
  <w:num w:numId="8" w16cid:durableId="1366058220">
    <w:abstractNumId w:val="7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10"/>
  </w:num>
  <w:num w:numId="10" w16cid:durableId="1420907178">
    <w:abstractNumId w:val="16"/>
  </w:num>
  <w:num w:numId="11" w16cid:durableId="149099479">
    <w:abstractNumId w:val="19"/>
  </w:num>
  <w:num w:numId="12" w16cid:durableId="1616984003">
    <w:abstractNumId w:val="18"/>
  </w:num>
  <w:num w:numId="13" w16cid:durableId="750152965">
    <w:abstractNumId w:val="19"/>
  </w:num>
  <w:num w:numId="14" w16cid:durableId="605311633">
    <w:abstractNumId w:val="64"/>
  </w:num>
  <w:num w:numId="15" w16cid:durableId="460079133">
    <w:abstractNumId w:val="28"/>
  </w:num>
  <w:num w:numId="16" w16cid:durableId="276446526">
    <w:abstractNumId w:val="63"/>
  </w:num>
  <w:num w:numId="17" w16cid:durableId="1118335681">
    <w:abstractNumId w:val="24"/>
  </w:num>
  <w:num w:numId="18" w16cid:durableId="2138790634">
    <w:abstractNumId w:val="71"/>
  </w:num>
  <w:num w:numId="19" w16cid:durableId="871263985">
    <w:abstractNumId w:val="53"/>
  </w:num>
  <w:num w:numId="20" w16cid:durableId="503979282">
    <w:abstractNumId w:val="56"/>
  </w:num>
  <w:num w:numId="21" w16cid:durableId="698748926">
    <w:abstractNumId w:val="12"/>
  </w:num>
  <w:num w:numId="22" w16cid:durableId="75826173">
    <w:abstractNumId w:val="44"/>
  </w:num>
  <w:num w:numId="23" w16cid:durableId="2096512629">
    <w:abstractNumId w:val="27"/>
  </w:num>
  <w:num w:numId="24" w16cid:durableId="2061901449">
    <w:abstractNumId w:val="46"/>
  </w:num>
  <w:num w:numId="25" w16cid:durableId="272517434">
    <w:abstractNumId w:val="68"/>
  </w:num>
  <w:num w:numId="26" w16cid:durableId="123037006">
    <w:abstractNumId w:val="23"/>
  </w:num>
  <w:num w:numId="27" w16cid:durableId="1118797727">
    <w:abstractNumId w:val="38"/>
  </w:num>
  <w:num w:numId="28" w16cid:durableId="1375735898">
    <w:abstractNumId w:val="7"/>
  </w:num>
  <w:num w:numId="29" w16cid:durableId="1659262811">
    <w:abstractNumId w:val="66"/>
  </w:num>
  <w:num w:numId="30" w16cid:durableId="1052773568">
    <w:abstractNumId w:val="72"/>
  </w:num>
  <w:num w:numId="31" w16cid:durableId="1266771755">
    <w:abstractNumId w:val="17"/>
  </w:num>
  <w:num w:numId="32" w16cid:durableId="959990827">
    <w:abstractNumId w:val="43"/>
  </w:num>
  <w:num w:numId="33" w16cid:durableId="1030061019">
    <w:abstractNumId w:val="41"/>
  </w:num>
  <w:num w:numId="34" w16cid:durableId="200678134">
    <w:abstractNumId w:val="39"/>
  </w:num>
  <w:num w:numId="35" w16cid:durableId="670137581">
    <w:abstractNumId w:val="20"/>
  </w:num>
  <w:num w:numId="36" w16cid:durableId="1612201060">
    <w:abstractNumId w:val="42"/>
  </w:num>
  <w:num w:numId="37" w16cid:durableId="412819145">
    <w:abstractNumId w:val="60"/>
  </w:num>
  <w:num w:numId="38" w16cid:durableId="2092072177">
    <w:abstractNumId w:val="76"/>
  </w:num>
  <w:num w:numId="39" w16cid:durableId="1945917103">
    <w:abstractNumId w:val="35"/>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7"/>
  </w:num>
  <w:num w:numId="47" w16cid:durableId="149255719">
    <w:abstractNumId w:val="54"/>
  </w:num>
  <w:num w:numId="48" w16cid:durableId="993993615">
    <w:abstractNumId w:val="50"/>
  </w:num>
  <w:num w:numId="49" w16cid:durableId="1611352692">
    <w:abstractNumId w:val="77"/>
  </w:num>
  <w:num w:numId="50" w16cid:durableId="161118814">
    <w:abstractNumId w:val="13"/>
  </w:num>
  <w:num w:numId="51" w16cid:durableId="97992680">
    <w:abstractNumId w:val="0"/>
  </w:num>
  <w:num w:numId="52" w16cid:durableId="1426807891">
    <w:abstractNumId w:val="22"/>
  </w:num>
  <w:num w:numId="53" w16cid:durableId="569540244">
    <w:abstractNumId w:val="29"/>
  </w:num>
  <w:num w:numId="54" w16cid:durableId="1700619509">
    <w:abstractNumId w:val="31"/>
  </w:num>
  <w:num w:numId="55" w16cid:durableId="530188826">
    <w:abstractNumId w:val="52"/>
  </w:num>
  <w:num w:numId="56" w16cid:durableId="1819564499">
    <w:abstractNumId w:val="26"/>
  </w:num>
  <w:num w:numId="57" w16cid:durableId="2137216427">
    <w:abstractNumId w:val="32"/>
  </w:num>
  <w:num w:numId="58" w16cid:durableId="1082140733">
    <w:abstractNumId w:val="14"/>
  </w:num>
  <w:num w:numId="59" w16cid:durableId="1983462274">
    <w:abstractNumId w:val="25"/>
  </w:num>
  <w:num w:numId="60" w16cid:durableId="1457409677">
    <w:abstractNumId w:val="48"/>
  </w:num>
  <w:num w:numId="61" w16cid:durableId="1937445521">
    <w:abstractNumId w:val="58"/>
  </w:num>
  <w:num w:numId="62" w16cid:durableId="80879075">
    <w:abstractNumId w:val="47"/>
  </w:num>
  <w:num w:numId="63" w16cid:durableId="1316569750">
    <w:abstractNumId w:val="36"/>
  </w:num>
  <w:num w:numId="64" w16cid:durableId="1832595133">
    <w:abstractNumId w:val="40"/>
  </w:num>
  <w:num w:numId="65" w16cid:durableId="833645931">
    <w:abstractNumId w:val="8"/>
  </w:num>
  <w:num w:numId="66" w16cid:durableId="2063484805">
    <w:abstractNumId w:val="69"/>
  </w:num>
  <w:num w:numId="67" w16cid:durableId="321350569">
    <w:abstractNumId w:val="61"/>
  </w:num>
  <w:num w:numId="68" w16cid:durableId="1232811557">
    <w:abstractNumId w:val="57"/>
  </w:num>
  <w:num w:numId="69" w16cid:durableId="1525055182">
    <w:abstractNumId w:val="59"/>
  </w:num>
  <w:num w:numId="70" w16cid:durableId="1901598448">
    <w:abstractNumId w:val="34"/>
  </w:num>
  <w:num w:numId="71" w16cid:durableId="67576763">
    <w:abstractNumId w:val="73"/>
  </w:num>
  <w:num w:numId="72" w16cid:durableId="798450685">
    <w:abstractNumId w:val="67"/>
  </w:num>
  <w:num w:numId="73" w16cid:durableId="791435480">
    <w:abstractNumId w:val="11"/>
  </w:num>
  <w:num w:numId="74" w16cid:durableId="1640497926">
    <w:abstractNumId w:val="75"/>
  </w:num>
  <w:num w:numId="75" w16cid:durableId="1979262820">
    <w:abstractNumId w:val="70"/>
  </w:num>
  <w:num w:numId="76" w16cid:durableId="916286161">
    <w:abstractNumId w:val="21"/>
  </w:num>
  <w:num w:numId="77" w16cid:durableId="2063359217">
    <w:abstractNumId w:val="55"/>
  </w:num>
  <w:num w:numId="78" w16cid:durableId="1942764330">
    <w:abstractNumId w:val="9"/>
  </w:num>
  <w:num w:numId="79" w16cid:durableId="1178618509">
    <w:abstractNumId w:val="45"/>
  </w:num>
  <w:num w:numId="80" w16cid:durableId="971210653">
    <w:abstractNumId w:val="51"/>
  </w:num>
  <w:num w:numId="81" w16cid:durableId="747339716">
    <w:abstractNumId w:val="6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677"/>
    <w:rsid w:val="0000684B"/>
    <w:rsid w:val="00006CA1"/>
    <w:rsid w:val="000076E9"/>
    <w:rsid w:val="00007B4C"/>
    <w:rsid w:val="00010A38"/>
    <w:rsid w:val="00011E42"/>
    <w:rsid w:val="00012F00"/>
    <w:rsid w:val="00013A17"/>
    <w:rsid w:val="00014034"/>
    <w:rsid w:val="0001511B"/>
    <w:rsid w:val="000156D2"/>
    <w:rsid w:val="000156F6"/>
    <w:rsid w:val="000172F0"/>
    <w:rsid w:val="000176F5"/>
    <w:rsid w:val="0002052C"/>
    <w:rsid w:val="0002083C"/>
    <w:rsid w:val="00021307"/>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207"/>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0AE"/>
    <w:rsid w:val="000864C9"/>
    <w:rsid w:val="00086EB0"/>
    <w:rsid w:val="00086F84"/>
    <w:rsid w:val="00087799"/>
    <w:rsid w:val="000906ED"/>
    <w:rsid w:val="00090EB1"/>
    <w:rsid w:val="00091476"/>
    <w:rsid w:val="0009154D"/>
    <w:rsid w:val="0009326E"/>
    <w:rsid w:val="0009336F"/>
    <w:rsid w:val="000937A4"/>
    <w:rsid w:val="00093FD9"/>
    <w:rsid w:val="00094B75"/>
    <w:rsid w:val="00094D01"/>
    <w:rsid w:val="00095687"/>
    <w:rsid w:val="000962AD"/>
    <w:rsid w:val="00097274"/>
    <w:rsid w:val="00097B64"/>
    <w:rsid w:val="00097E22"/>
    <w:rsid w:val="00097E2C"/>
    <w:rsid w:val="000A01EE"/>
    <w:rsid w:val="000A0A66"/>
    <w:rsid w:val="000A11B4"/>
    <w:rsid w:val="000A13F5"/>
    <w:rsid w:val="000A1E9C"/>
    <w:rsid w:val="000A2628"/>
    <w:rsid w:val="000A28AE"/>
    <w:rsid w:val="000A35F8"/>
    <w:rsid w:val="000A3E09"/>
    <w:rsid w:val="000A505A"/>
    <w:rsid w:val="000A595A"/>
    <w:rsid w:val="000A67D0"/>
    <w:rsid w:val="000A7CED"/>
    <w:rsid w:val="000B19D0"/>
    <w:rsid w:val="000B30E0"/>
    <w:rsid w:val="000B3A01"/>
    <w:rsid w:val="000B4334"/>
    <w:rsid w:val="000B4612"/>
    <w:rsid w:val="000B4A7F"/>
    <w:rsid w:val="000B4BCC"/>
    <w:rsid w:val="000B557C"/>
    <w:rsid w:val="000B5E5E"/>
    <w:rsid w:val="000B7388"/>
    <w:rsid w:val="000B76DA"/>
    <w:rsid w:val="000C127F"/>
    <w:rsid w:val="000C1921"/>
    <w:rsid w:val="000C206A"/>
    <w:rsid w:val="000C2378"/>
    <w:rsid w:val="000C3C09"/>
    <w:rsid w:val="000C4F72"/>
    <w:rsid w:val="000C51C6"/>
    <w:rsid w:val="000C51EA"/>
    <w:rsid w:val="000C5BE0"/>
    <w:rsid w:val="000C7506"/>
    <w:rsid w:val="000D050B"/>
    <w:rsid w:val="000D2C3C"/>
    <w:rsid w:val="000D45C9"/>
    <w:rsid w:val="000D5C69"/>
    <w:rsid w:val="000D6AA9"/>
    <w:rsid w:val="000D6E60"/>
    <w:rsid w:val="000D7462"/>
    <w:rsid w:val="000D7973"/>
    <w:rsid w:val="000D7FA9"/>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1EBD"/>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01A"/>
    <w:rsid w:val="0011440C"/>
    <w:rsid w:val="001151B7"/>
    <w:rsid w:val="001163EF"/>
    <w:rsid w:val="00116A6E"/>
    <w:rsid w:val="00117AAE"/>
    <w:rsid w:val="00117CB7"/>
    <w:rsid w:val="001206D2"/>
    <w:rsid w:val="00120DB2"/>
    <w:rsid w:val="00120F27"/>
    <w:rsid w:val="00121744"/>
    <w:rsid w:val="001218ED"/>
    <w:rsid w:val="001222C1"/>
    <w:rsid w:val="00122A8D"/>
    <w:rsid w:val="00125407"/>
    <w:rsid w:val="00125567"/>
    <w:rsid w:val="00125B9F"/>
    <w:rsid w:val="001264B1"/>
    <w:rsid w:val="001265AC"/>
    <w:rsid w:val="00126A2A"/>
    <w:rsid w:val="00126AA3"/>
    <w:rsid w:val="00131CDF"/>
    <w:rsid w:val="00131FC6"/>
    <w:rsid w:val="001325E9"/>
    <w:rsid w:val="00132EBF"/>
    <w:rsid w:val="00132F37"/>
    <w:rsid w:val="00133A0A"/>
    <w:rsid w:val="001346E3"/>
    <w:rsid w:val="001352B6"/>
    <w:rsid w:val="00135330"/>
    <w:rsid w:val="00136107"/>
    <w:rsid w:val="00136139"/>
    <w:rsid w:val="001378DE"/>
    <w:rsid w:val="00137A3D"/>
    <w:rsid w:val="00141629"/>
    <w:rsid w:val="00142188"/>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1E7E"/>
    <w:rsid w:val="00152397"/>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6F9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87A70"/>
    <w:rsid w:val="00190181"/>
    <w:rsid w:val="001918DB"/>
    <w:rsid w:val="001920C9"/>
    <w:rsid w:val="00192258"/>
    <w:rsid w:val="00193374"/>
    <w:rsid w:val="001939E6"/>
    <w:rsid w:val="00193B86"/>
    <w:rsid w:val="00194684"/>
    <w:rsid w:val="00194909"/>
    <w:rsid w:val="00194B54"/>
    <w:rsid w:val="001960BA"/>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0D0"/>
    <w:rsid w:val="001B1A8B"/>
    <w:rsid w:val="001B3EE1"/>
    <w:rsid w:val="001B50A5"/>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194B"/>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12BE"/>
    <w:rsid w:val="00212570"/>
    <w:rsid w:val="00214D4F"/>
    <w:rsid w:val="00215001"/>
    <w:rsid w:val="00215848"/>
    <w:rsid w:val="002171BB"/>
    <w:rsid w:val="002173D9"/>
    <w:rsid w:val="00221ED4"/>
    <w:rsid w:val="00222631"/>
    <w:rsid w:val="002228D1"/>
    <w:rsid w:val="002230EB"/>
    <w:rsid w:val="002235E7"/>
    <w:rsid w:val="00223E14"/>
    <w:rsid w:val="002243DF"/>
    <w:rsid w:val="002248DB"/>
    <w:rsid w:val="00226CE0"/>
    <w:rsid w:val="00226D25"/>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4E3A"/>
    <w:rsid w:val="00245B24"/>
    <w:rsid w:val="00245DDA"/>
    <w:rsid w:val="00246B61"/>
    <w:rsid w:val="00247AF0"/>
    <w:rsid w:val="00250218"/>
    <w:rsid w:val="00250262"/>
    <w:rsid w:val="002509D0"/>
    <w:rsid w:val="002531A9"/>
    <w:rsid w:val="00253327"/>
    <w:rsid w:val="0025373D"/>
    <w:rsid w:val="002542BB"/>
    <w:rsid w:val="002547EB"/>
    <w:rsid w:val="00255AFA"/>
    <w:rsid w:val="00255EAD"/>
    <w:rsid w:val="0026077C"/>
    <w:rsid w:val="0026138A"/>
    <w:rsid w:val="00261BB3"/>
    <w:rsid w:val="00261E2B"/>
    <w:rsid w:val="00262700"/>
    <w:rsid w:val="00262AE2"/>
    <w:rsid w:val="00262C94"/>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8F1"/>
    <w:rsid w:val="00283B69"/>
    <w:rsid w:val="00283CE0"/>
    <w:rsid w:val="00284832"/>
    <w:rsid w:val="00284F70"/>
    <w:rsid w:val="0028616A"/>
    <w:rsid w:val="00287178"/>
    <w:rsid w:val="0028784E"/>
    <w:rsid w:val="002908AB"/>
    <w:rsid w:val="00291C33"/>
    <w:rsid w:val="0029284C"/>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3FFA"/>
    <w:rsid w:val="002A42F8"/>
    <w:rsid w:val="002A4EB3"/>
    <w:rsid w:val="002A5B38"/>
    <w:rsid w:val="002B0A1B"/>
    <w:rsid w:val="002B15A0"/>
    <w:rsid w:val="002B2508"/>
    <w:rsid w:val="002B5728"/>
    <w:rsid w:val="002B607F"/>
    <w:rsid w:val="002B617E"/>
    <w:rsid w:val="002C1A00"/>
    <w:rsid w:val="002C1CDD"/>
    <w:rsid w:val="002C1DE0"/>
    <w:rsid w:val="002C1F9E"/>
    <w:rsid w:val="002C22E6"/>
    <w:rsid w:val="002C25CA"/>
    <w:rsid w:val="002C394F"/>
    <w:rsid w:val="002C416C"/>
    <w:rsid w:val="002C430D"/>
    <w:rsid w:val="002C4722"/>
    <w:rsid w:val="002C48C9"/>
    <w:rsid w:val="002C50E1"/>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39F5"/>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2D13"/>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251"/>
    <w:rsid w:val="00345588"/>
    <w:rsid w:val="0035099A"/>
    <w:rsid w:val="003519AF"/>
    <w:rsid w:val="003527DD"/>
    <w:rsid w:val="00352C9D"/>
    <w:rsid w:val="003542FC"/>
    <w:rsid w:val="00354AC7"/>
    <w:rsid w:val="00354AE5"/>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517"/>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69DF"/>
    <w:rsid w:val="003A7249"/>
    <w:rsid w:val="003A7912"/>
    <w:rsid w:val="003B036E"/>
    <w:rsid w:val="003B0971"/>
    <w:rsid w:val="003B0A14"/>
    <w:rsid w:val="003B1940"/>
    <w:rsid w:val="003B2462"/>
    <w:rsid w:val="003B246F"/>
    <w:rsid w:val="003B3E7E"/>
    <w:rsid w:val="003B3F8B"/>
    <w:rsid w:val="003B5CAB"/>
    <w:rsid w:val="003B7066"/>
    <w:rsid w:val="003B78AC"/>
    <w:rsid w:val="003B7EC1"/>
    <w:rsid w:val="003C00A2"/>
    <w:rsid w:val="003C0A81"/>
    <w:rsid w:val="003C187C"/>
    <w:rsid w:val="003C1CCC"/>
    <w:rsid w:val="003C2043"/>
    <w:rsid w:val="003C2250"/>
    <w:rsid w:val="003C4486"/>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B19"/>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08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6CC"/>
    <w:rsid w:val="0046674D"/>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7E8"/>
    <w:rsid w:val="00482187"/>
    <w:rsid w:val="004829AA"/>
    <w:rsid w:val="0048348F"/>
    <w:rsid w:val="00484B1D"/>
    <w:rsid w:val="00486D60"/>
    <w:rsid w:val="004872F6"/>
    <w:rsid w:val="004877C7"/>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91C"/>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3440"/>
    <w:rsid w:val="004B4262"/>
    <w:rsid w:val="004B4F5F"/>
    <w:rsid w:val="004B686B"/>
    <w:rsid w:val="004B6B97"/>
    <w:rsid w:val="004B6DE2"/>
    <w:rsid w:val="004B7524"/>
    <w:rsid w:val="004C00A5"/>
    <w:rsid w:val="004C04DF"/>
    <w:rsid w:val="004C094C"/>
    <w:rsid w:val="004C0C33"/>
    <w:rsid w:val="004C1C33"/>
    <w:rsid w:val="004C3603"/>
    <w:rsid w:val="004C41DC"/>
    <w:rsid w:val="004C48D3"/>
    <w:rsid w:val="004C61CB"/>
    <w:rsid w:val="004C74E9"/>
    <w:rsid w:val="004C7F1F"/>
    <w:rsid w:val="004D09CC"/>
    <w:rsid w:val="004D1B00"/>
    <w:rsid w:val="004D1B24"/>
    <w:rsid w:val="004D1B6D"/>
    <w:rsid w:val="004D3652"/>
    <w:rsid w:val="004D4885"/>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51B9"/>
    <w:rsid w:val="005063B3"/>
    <w:rsid w:val="005066EE"/>
    <w:rsid w:val="0050694D"/>
    <w:rsid w:val="005079D9"/>
    <w:rsid w:val="00507AA3"/>
    <w:rsid w:val="00507B28"/>
    <w:rsid w:val="005102D5"/>
    <w:rsid w:val="00510895"/>
    <w:rsid w:val="00510D36"/>
    <w:rsid w:val="0051133A"/>
    <w:rsid w:val="0051176D"/>
    <w:rsid w:val="00512086"/>
    <w:rsid w:val="005138D6"/>
    <w:rsid w:val="00513BB0"/>
    <w:rsid w:val="00514DF7"/>
    <w:rsid w:val="0051551E"/>
    <w:rsid w:val="0051671A"/>
    <w:rsid w:val="00516D6D"/>
    <w:rsid w:val="00516FDB"/>
    <w:rsid w:val="00517C19"/>
    <w:rsid w:val="00521481"/>
    <w:rsid w:val="00521CBF"/>
    <w:rsid w:val="00521F4F"/>
    <w:rsid w:val="00521F55"/>
    <w:rsid w:val="005225C6"/>
    <w:rsid w:val="00522EAD"/>
    <w:rsid w:val="00523372"/>
    <w:rsid w:val="00523D96"/>
    <w:rsid w:val="00524186"/>
    <w:rsid w:val="0052487E"/>
    <w:rsid w:val="00525CA0"/>
    <w:rsid w:val="00526356"/>
    <w:rsid w:val="005279B8"/>
    <w:rsid w:val="00530065"/>
    <w:rsid w:val="00532191"/>
    <w:rsid w:val="005322A6"/>
    <w:rsid w:val="00533C6E"/>
    <w:rsid w:val="0053629F"/>
    <w:rsid w:val="00536BA8"/>
    <w:rsid w:val="00536D04"/>
    <w:rsid w:val="00537411"/>
    <w:rsid w:val="00537C2B"/>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394E"/>
    <w:rsid w:val="005549F6"/>
    <w:rsid w:val="00554C9F"/>
    <w:rsid w:val="00555D4D"/>
    <w:rsid w:val="0055702A"/>
    <w:rsid w:val="005572CC"/>
    <w:rsid w:val="00557767"/>
    <w:rsid w:val="00560A92"/>
    <w:rsid w:val="005610EE"/>
    <w:rsid w:val="0056119B"/>
    <w:rsid w:val="00562102"/>
    <w:rsid w:val="005631E1"/>
    <w:rsid w:val="0056322F"/>
    <w:rsid w:val="0056761B"/>
    <w:rsid w:val="005704EA"/>
    <w:rsid w:val="00571C39"/>
    <w:rsid w:val="005721B3"/>
    <w:rsid w:val="00572F88"/>
    <w:rsid w:val="005738D5"/>
    <w:rsid w:val="00573DD2"/>
    <w:rsid w:val="005756F7"/>
    <w:rsid w:val="00575AA1"/>
    <w:rsid w:val="00575B91"/>
    <w:rsid w:val="00576151"/>
    <w:rsid w:val="00576368"/>
    <w:rsid w:val="005764D2"/>
    <w:rsid w:val="00577561"/>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2401"/>
    <w:rsid w:val="00592642"/>
    <w:rsid w:val="00592D57"/>
    <w:rsid w:val="00594C22"/>
    <w:rsid w:val="00594C68"/>
    <w:rsid w:val="00595549"/>
    <w:rsid w:val="00595664"/>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4999"/>
    <w:rsid w:val="005B5DB7"/>
    <w:rsid w:val="005B6285"/>
    <w:rsid w:val="005B718D"/>
    <w:rsid w:val="005B7538"/>
    <w:rsid w:val="005C0A57"/>
    <w:rsid w:val="005C0C42"/>
    <w:rsid w:val="005C187E"/>
    <w:rsid w:val="005C19C4"/>
    <w:rsid w:val="005C258C"/>
    <w:rsid w:val="005C2E98"/>
    <w:rsid w:val="005C312E"/>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23D1"/>
    <w:rsid w:val="005D3A5E"/>
    <w:rsid w:val="005D41F4"/>
    <w:rsid w:val="005D4625"/>
    <w:rsid w:val="005D463B"/>
    <w:rsid w:val="005D595E"/>
    <w:rsid w:val="005D64E5"/>
    <w:rsid w:val="005E1E9C"/>
    <w:rsid w:val="005E1FEF"/>
    <w:rsid w:val="005E2C2C"/>
    <w:rsid w:val="005E345A"/>
    <w:rsid w:val="005E4261"/>
    <w:rsid w:val="005E477E"/>
    <w:rsid w:val="005E480F"/>
    <w:rsid w:val="005E4CE0"/>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3992"/>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1ED2"/>
    <w:rsid w:val="0065271C"/>
    <w:rsid w:val="006529FD"/>
    <w:rsid w:val="00652AAC"/>
    <w:rsid w:val="00652CF2"/>
    <w:rsid w:val="006531F9"/>
    <w:rsid w:val="0065387D"/>
    <w:rsid w:val="00653B7C"/>
    <w:rsid w:val="00653E5C"/>
    <w:rsid w:val="00653EEC"/>
    <w:rsid w:val="00655397"/>
    <w:rsid w:val="006557B0"/>
    <w:rsid w:val="00656568"/>
    <w:rsid w:val="006573F3"/>
    <w:rsid w:val="00657CEA"/>
    <w:rsid w:val="00657F64"/>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214"/>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304D"/>
    <w:rsid w:val="00694373"/>
    <w:rsid w:val="0069504A"/>
    <w:rsid w:val="00695FEA"/>
    <w:rsid w:val="0069618B"/>
    <w:rsid w:val="0069658E"/>
    <w:rsid w:val="00696C66"/>
    <w:rsid w:val="006975C1"/>
    <w:rsid w:val="006A05A5"/>
    <w:rsid w:val="006A0CBB"/>
    <w:rsid w:val="006A2C54"/>
    <w:rsid w:val="006A48AC"/>
    <w:rsid w:val="006A4A7F"/>
    <w:rsid w:val="006A6E83"/>
    <w:rsid w:val="006A7F66"/>
    <w:rsid w:val="006B0442"/>
    <w:rsid w:val="006B04EF"/>
    <w:rsid w:val="006B12F3"/>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543"/>
    <w:rsid w:val="006C5B74"/>
    <w:rsid w:val="006C6843"/>
    <w:rsid w:val="006C6FA5"/>
    <w:rsid w:val="006C7D03"/>
    <w:rsid w:val="006C7D96"/>
    <w:rsid w:val="006D0182"/>
    <w:rsid w:val="006D08AE"/>
    <w:rsid w:val="006D0A30"/>
    <w:rsid w:val="006D0AAE"/>
    <w:rsid w:val="006D1BCA"/>
    <w:rsid w:val="006D1C9C"/>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26C"/>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321"/>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0A97"/>
    <w:rsid w:val="007210DE"/>
    <w:rsid w:val="0072131D"/>
    <w:rsid w:val="007217D4"/>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1B53"/>
    <w:rsid w:val="0073469E"/>
    <w:rsid w:val="00734B9B"/>
    <w:rsid w:val="00734EB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242"/>
    <w:rsid w:val="007717DE"/>
    <w:rsid w:val="00771980"/>
    <w:rsid w:val="00772586"/>
    <w:rsid w:val="007729AF"/>
    <w:rsid w:val="00772D37"/>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06D"/>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3944"/>
    <w:rsid w:val="007E44F9"/>
    <w:rsid w:val="007E460F"/>
    <w:rsid w:val="007E53EC"/>
    <w:rsid w:val="007F0B3F"/>
    <w:rsid w:val="007F0BBB"/>
    <w:rsid w:val="007F1ECB"/>
    <w:rsid w:val="007F249F"/>
    <w:rsid w:val="007F2C04"/>
    <w:rsid w:val="007F3825"/>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40E"/>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3DBF"/>
    <w:rsid w:val="008350AC"/>
    <w:rsid w:val="00835638"/>
    <w:rsid w:val="00835C87"/>
    <w:rsid w:val="00837B23"/>
    <w:rsid w:val="00840520"/>
    <w:rsid w:val="0084060F"/>
    <w:rsid w:val="00840D1D"/>
    <w:rsid w:val="00840E13"/>
    <w:rsid w:val="00840ED7"/>
    <w:rsid w:val="00841128"/>
    <w:rsid w:val="00841A87"/>
    <w:rsid w:val="00841BFD"/>
    <w:rsid w:val="008430F3"/>
    <w:rsid w:val="008434F0"/>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83B"/>
    <w:rsid w:val="00857B7F"/>
    <w:rsid w:val="00857D66"/>
    <w:rsid w:val="008601F0"/>
    <w:rsid w:val="00860F1F"/>
    <w:rsid w:val="0086156B"/>
    <w:rsid w:val="00862350"/>
    <w:rsid w:val="00862FE2"/>
    <w:rsid w:val="00863396"/>
    <w:rsid w:val="00863950"/>
    <w:rsid w:val="00864D99"/>
    <w:rsid w:val="008652CE"/>
    <w:rsid w:val="00866398"/>
    <w:rsid w:val="00867271"/>
    <w:rsid w:val="0087111E"/>
    <w:rsid w:val="00871403"/>
    <w:rsid w:val="00873298"/>
    <w:rsid w:val="00873941"/>
    <w:rsid w:val="00873959"/>
    <w:rsid w:val="00874595"/>
    <w:rsid w:val="00874AEC"/>
    <w:rsid w:val="00875752"/>
    <w:rsid w:val="00876EF6"/>
    <w:rsid w:val="00876F74"/>
    <w:rsid w:val="00877907"/>
    <w:rsid w:val="008806E4"/>
    <w:rsid w:val="008809D5"/>
    <w:rsid w:val="00880DC8"/>
    <w:rsid w:val="00880E4F"/>
    <w:rsid w:val="00882774"/>
    <w:rsid w:val="0088483A"/>
    <w:rsid w:val="00885DFA"/>
    <w:rsid w:val="00886054"/>
    <w:rsid w:val="00887FA8"/>
    <w:rsid w:val="008935AB"/>
    <w:rsid w:val="00894A50"/>
    <w:rsid w:val="00895E36"/>
    <w:rsid w:val="00896214"/>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1E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83E"/>
    <w:rsid w:val="008D3DD6"/>
    <w:rsid w:val="008D447A"/>
    <w:rsid w:val="008D4D76"/>
    <w:rsid w:val="008D4E62"/>
    <w:rsid w:val="008D5BD4"/>
    <w:rsid w:val="008D5D1C"/>
    <w:rsid w:val="008D68D4"/>
    <w:rsid w:val="008D68E8"/>
    <w:rsid w:val="008D6AA0"/>
    <w:rsid w:val="008D7946"/>
    <w:rsid w:val="008E0ABC"/>
    <w:rsid w:val="008E1410"/>
    <w:rsid w:val="008E1B1C"/>
    <w:rsid w:val="008E29C5"/>
    <w:rsid w:val="008E2D2C"/>
    <w:rsid w:val="008E2F46"/>
    <w:rsid w:val="008E4B6F"/>
    <w:rsid w:val="008E56BA"/>
    <w:rsid w:val="008E5E17"/>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4A1A"/>
    <w:rsid w:val="00924BBE"/>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0E97"/>
    <w:rsid w:val="009A10CD"/>
    <w:rsid w:val="009A14DC"/>
    <w:rsid w:val="009A1CE7"/>
    <w:rsid w:val="009A1EE8"/>
    <w:rsid w:val="009A2304"/>
    <w:rsid w:val="009A3385"/>
    <w:rsid w:val="009A39B8"/>
    <w:rsid w:val="009A4F03"/>
    <w:rsid w:val="009A7384"/>
    <w:rsid w:val="009B0F02"/>
    <w:rsid w:val="009B0FF4"/>
    <w:rsid w:val="009B13DF"/>
    <w:rsid w:val="009B1833"/>
    <w:rsid w:val="009B26C3"/>
    <w:rsid w:val="009B37D5"/>
    <w:rsid w:val="009B3FCD"/>
    <w:rsid w:val="009B4FA5"/>
    <w:rsid w:val="009B587D"/>
    <w:rsid w:val="009B6008"/>
    <w:rsid w:val="009B6202"/>
    <w:rsid w:val="009B7BCC"/>
    <w:rsid w:val="009B7EA6"/>
    <w:rsid w:val="009C0406"/>
    <w:rsid w:val="009C046C"/>
    <w:rsid w:val="009C2247"/>
    <w:rsid w:val="009C2E39"/>
    <w:rsid w:val="009C2E5C"/>
    <w:rsid w:val="009C3699"/>
    <w:rsid w:val="009C37E6"/>
    <w:rsid w:val="009C42E6"/>
    <w:rsid w:val="009C6971"/>
    <w:rsid w:val="009C732E"/>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3F1"/>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0EC"/>
    <w:rsid w:val="00A30237"/>
    <w:rsid w:val="00A32B61"/>
    <w:rsid w:val="00A32BD5"/>
    <w:rsid w:val="00A32DC8"/>
    <w:rsid w:val="00A34030"/>
    <w:rsid w:val="00A37213"/>
    <w:rsid w:val="00A379CF"/>
    <w:rsid w:val="00A37E1A"/>
    <w:rsid w:val="00A37E7B"/>
    <w:rsid w:val="00A407ED"/>
    <w:rsid w:val="00A40DAC"/>
    <w:rsid w:val="00A40E2D"/>
    <w:rsid w:val="00A41F27"/>
    <w:rsid w:val="00A423E9"/>
    <w:rsid w:val="00A42577"/>
    <w:rsid w:val="00A42E3F"/>
    <w:rsid w:val="00A42F08"/>
    <w:rsid w:val="00A430F0"/>
    <w:rsid w:val="00A43378"/>
    <w:rsid w:val="00A43C36"/>
    <w:rsid w:val="00A447D8"/>
    <w:rsid w:val="00A4521E"/>
    <w:rsid w:val="00A46724"/>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2444"/>
    <w:rsid w:val="00A74196"/>
    <w:rsid w:val="00A74252"/>
    <w:rsid w:val="00A742CB"/>
    <w:rsid w:val="00A74735"/>
    <w:rsid w:val="00A7506F"/>
    <w:rsid w:val="00A758B3"/>
    <w:rsid w:val="00A76EAC"/>
    <w:rsid w:val="00A826CC"/>
    <w:rsid w:val="00A82896"/>
    <w:rsid w:val="00A83B82"/>
    <w:rsid w:val="00A8447F"/>
    <w:rsid w:val="00A8487B"/>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0E5"/>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D72A3"/>
    <w:rsid w:val="00AE0155"/>
    <w:rsid w:val="00AE0377"/>
    <w:rsid w:val="00AE0616"/>
    <w:rsid w:val="00AE1227"/>
    <w:rsid w:val="00AE1229"/>
    <w:rsid w:val="00AE273E"/>
    <w:rsid w:val="00AE2ED5"/>
    <w:rsid w:val="00AE3836"/>
    <w:rsid w:val="00AE4865"/>
    <w:rsid w:val="00AE574C"/>
    <w:rsid w:val="00AE5B08"/>
    <w:rsid w:val="00AE6BBB"/>
    <w:rsid w:val="00AE74BC"/>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3E26"/>
    <w:rsid w:val="00B347CF"/>
    <w:rsid w:val="00B35AC3"/>
    <w:rsid w:val="00B35D04"/>
    <w:rsid w:val="00B36598"/>
    <w:rsid w:val="00B406C0"/>
    <w:rsid w:val="00B4094C"/>
    <w:rsid w:val="00B4168E"/>
    <w:rsid w:val="00B42721"/>
    <w:rsid w:val="00B42DD2"/>
    <w:rsid w:val="00B43911"/>
    <w:rsid w:val="00B43B08"/>
    <w:rsid w:val="00B45243"/>
    <w:rsid w:val="00B460AB"/>
    <w:rsid w:val="00B465B9"/>
    <w:rsid w:val="00B4739F"/>
    <w:rsid w:val="00B47797"/>
    <w:rsid w:val="00B50847"/>
    <w:rsid w:val="00B514F8"/>
    <w:rsid w:val="00B521EC"/>
    <w:rsid w:val="00B5268A"/>
    <w:rsid w:val="00B52F73"/>
    <w:rsid w:val="00B532C4"/>
    <w:rsid w:val="00B5342A"/>
    <w:rsid w:val="00B55FD8"/>
    <w:rsid w:val="00B57A45"/>
    <w:rsid w:val="00B60057"/>
    <w:rsid w:val="00B600AC"/>
    <w:rsid w:val="00B60A77"/>
    <w:rsid w:val="00B62E85"/>
    <w:rsid w:val="00B63DEC"/>
    <w:rsid w:val="00B64047"/>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3C8"/>
    <w:rsid w:val="00B936A3"/>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5A6D"/>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4A0A"/>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2C51"/>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18D6"/>
    <w:rsid w:val="00C33AAC"/>
    <w:rsid w:val="00C33CB5"/>
    <w:rsid w:val="00C33FBB"/>
    <w:rsid w:val="00C34106"/>
    <w:rsid w:val="00C34E41"/>
    <w:rsid w:val="00C3546E"/>
    <w:rsid w:val="00C35CFA"/>
    <w:rsid w:val="00C35E15"/>
    <w:rsid w:val="00C367A4"/>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118"/>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2BD3"/>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B70B8"/>
    <w:rsid w:val="00CB7791"/>
    <w:rsid w:val="00CC0A82"/>
    <w:rsid w:val="00CC29B9"/>
    <w:rsid w:val="00CC449F"/>
    <w:rsid w:val="00CC484F"/>
    <w:rsid w:val="00CC4B01"/>
    <w:rsid w:val="00CC559C"/>
    <w:rsid w:val="00CC5A89"/>
    <w:rsid w:val="00CC5D1B"/>
    <w:rsid w:val="00CC747D"/>
    <w:rsid w:val="00CC76E1"/>
    <w:rsid w:val="00CC78AE"/>
    <w:rsid w:val="00CD25D0"/>
    <w:rsid w:val="00CD2C82"/>
    <w:rsid w:val="00CD323A"/>
    <w:rsid w:val="00CD32D4"/>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685F"/>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0B6"/>
    <w:rsid w:val="00D2062E"/>
    <w:rsid w:val="00D221D7"/>
    <w:rsid w:val="00D24630"/>
    <w:rsid w:val="00D25054"/>
    <w:rsid w:val="00D25761"/>
    <w:rsid w:val="00D27086"/>
    <w:rsid w:val="00D27253"/>
    <w:rsid w:val="00D27607"/>
    <w:rsid w:val="00D27D23"/>
    <w:rsid w:val="00D27E21"/>
    <w:rsid w:val="00D27F36"/>
    <w:rsid w:val="00D313E1"/>
    <w:rsid w:val="00D31FCA"/>
    <w:rsid w:val="00D320BA"/>
    <w:rsid w:val="00D32458"/>
    <w:rsid w:val="00D34215"/>
    <w:rsid w:val="00D34302"/>
    <w:rsid w:val="00D3588A"/>
    <w:rsid w:val="00D35BF9"/>
    <w:rsid w:val="00D35D79"/>
    <w:rsid w:val="00D369A9"/>
    <w:rsid w:val="00D40575"/>
    <w:rsid w:val="00D4141F"/>
    <w:rsid w:val="00D41FA8"/>
    <w:rsid w:val="00D424C9"/>
    <w:rsid w:val="00D427F6"/>
    <w:rsid w:val="00D431CA"/>
    <w:rsid w:val="00D438E7"/>
    <w:rsid w:val="00D43CDE"/>
    <w:rsid w:val="00D4541B"/>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B10"/>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46"/>
    <w:rsid w:val="00D830B5"/>
    <w:rsid w:val="00D831DB"/>
    <w:rsid w:val="00D844B8"/>
    <w:rsid w:val="00D84932"/>
    <w:rsid w:val="00D85503"/>
    <w:rsid w:val="00D859E1"/>
    <w:rsid w:val="00D867A0"/>
    <w:rsid w:val="00D8723F"/>
    <w:rsid w:val="00D901F9"/>
    <w:rsid w:val="00D91468"/>
    <w:rsid w:val="00D927B0"/>
    <w:rsid w:val="00D927FD"/>
    <w:rsid w:val="00D93843"/>
    <w:rsid w:val="00D94134"/>
    <w:rsid w:val="00D943BA"/>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B7E20"/>
    <w:rsid w:val="00DC0AE6"/>
    <w:rsid w:val="00DC13E9"/>
    <w:rsid w:val="00DC152D"/>
    <w:rsid w:val="00DC1B93"/>
    <w:rsid w:val="00DC265A"/>
    <w:rsid w:val="00DC326D"/>
    <w:rsid w:val="00DC3325"/>
    <w:rsid w:val="00DC35A2"/>
    <w:rsid w:val="00DC3EAC"/>
    <w:rsid w:val="00DC42F9"/>
    <w:rsid w:val="00DC44F2"/>
    <w:rsid w:val="00DC5148"/>
    <w:rsid w:val="00DC62E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195"/>
    <w:rsid w:val="00E131CA"/>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6748"/>
    <w:rsid w:val="00E5708F"/>
    <w:rsid w:val="00E61DED"/>
    <w:rsid w:val="00E62127"/>
    <w:rsid w:val="00E62C29"/>
    <w:rsid w:val="00E64DAD"/>
    <w:rsid w:val="00E6610F"/>
    <w:rsid w:val="00E66266"/>
    <w:rsid w:val="00E662D6"/>
    <w:rsid w:val="00E6632A"/>
    <w:rsid w:val="00E66397"/>
    <w:rsid w:val="00E6642C"/>
    <w:rsid w:val="00E66581"/>
    <w:rsid w:val="00E70A04"/>
    <w:rsid w:val="00E70FFF"/>
    <w:rsid w:val="00E716E1"/>
    <w:rsid w:val="00E72043"/>
    <w:rsid w:val="00E72B95"/>
    <w:rsid w:val="00E738CB"/>
    <w:rsid w:val="00E73A1F"/>
    <w:rsid w:val="00E73E10"/>
    <w:rsid w:val="00E74E26"/>
    <w:rsid w:val="00E76523"/>
    <w:rsid w:val="00E76A1D"/>
    <w:rsid w:val="00E77196"/>
    <w:rsid w:val="00E77720"/>
    <w:rsid w:val="00E77EE0"/>
    <w:rsid w:val="00E8032F"/>
    <w:rsid w:val="00E80D6A"/>
    <w:rsid w:val="00E81920"/>
    <w:rsid w:val="00E820E1"/>
    <w:rsid w:val="00E82F46"/>
    <w:rsid w:val="00E83EB0"/>
    <w:rsid w:val="00E84EA5"/>
    <w:rsid w:val="00E85466"/>
    <w:rsid w:val="00E85C63"/>
    <w:rsid w:val="00E85DB9"/>
    <w:rsid w:val="00E86F5D"/>
    <w:rsid w:val="00E87B01"/>
    <w:rsid w:val="00E87C8A"/>
    <w:rsid w:val="00E87CFD"/>
    <w:rsid w:val="00E87DB5"/>
    <w:rsid w:val="00E87DDB"/>
    <w:rsid w:val="00E87F02"/>
    <w:rsid w:val="00E9168A"/>
    <w:rsid w:val="00E9436D"/>
    <w:rsid w:val="00E94851"/>
    <w:rsid w:val="00E94A62"/>
    <w:rsid w:val="00E94D06"/>
    <w:rsid w:val="00E9527A"/>
    <w:rsid w:val="00E95933"/>
    <w:rsid w:val="00E9714D"/>
    <w:rsid w:val="00E97750"/>
    <w:rsid w:val="00E9777C"/>
    <w:rsid w:val="00E97ADE"/>
    <w:rsid w:val="00EA0DC8"/>
    <w:rsid w:val="00EA2761"/>
    <w:rsid w:val="00EA28F3"/>
    <w:rsid w:val="00EA3806"/>
    <w:rsid w:val="00EA3EA6"/>
    <w:rsid w:val="00EA4A06"/>
    <w:rsid w:val="00EA5C53"/>
    <w:rsid w:val="00EA6CB3"/>
    <w:rsid w:val="00EA6DCD"/>
    <w:rsid w:val="00EA7016"/>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859"/>
    <w:rsid w:val="00ED08A7"/>
    <w:rsid w:val="00ED0A84"/>
    <w:rsid w:val="00ED0F49"/>
    <w:rsid w:val="00ED0FAC"/>
    <w:rsid w:val="00ED1A31"/>
    <w:rsid w:val="00ED4F4A"/>
    <w:rsid w:val="00ED516E"/>
    <w:rsid w:val="00ED70A8"/>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7D"/>
    <w:rsid w:val="00EF7D8B"/>
    <w:rsid w:val="00F0140E"/>
    <w:rsid w:val="00F031D3"/>
    <w:rsid w:val="00F03224"/>
    <w:rsid w:val="00F03AC6"/>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92E"/>
    <w:rsid w:val="00F16F02"/>
    <w:rsid w:val="00F20070"/>
    <w:rsid w:val="00F202A4"/>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980"/>
    <w:rsid w:val="00F53A75"/>
    <w:rsid w:val="00F53B9F"/>
    <w:rsid w:val="00F53D99"/>
    <w:rsid w:val="00F53ED2"/>
    <w:rsid w:val="00F53FEA"/>
    <w:rsid w:val="00F5521F"/>
    <w:rsid w:val="00F57476"/>
    <w:rsid w:val="00F60460"/>
    <w:rsid w:val="00F608B1"/>
    <w:rsid w:val="00F60A75"/>
    <w:rsid w:val="00F60DD9"/>
    <w:rsid w:val="00F62084"/>
    <w:rsid w:val="00F622DB"/>
    <w:rsid w:val="00F62598"/>
    <w:rsid w:val="00F628A2"/>
    <w:rsid w:val="00F62DC6"/>
    <w:rsid w:val="00F636A0"/>
    <w:rsid w:val="00F64A78"/>
    <w:rsid w:val="00F663DF"/>
    <w:rsid w:val="00F702AD"/>
    <w:rsid w:val="00F7051A"/>
    <w:rsid w:val="00F7132D"/>
    <w:rsid w:val="00F717B1"/>
    <w:rsid w:val="00F71FD5"/>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3F0"/>
    <w:rsid w:val="00F87CB0"/>
    <w:rsid w:val="00F906C7"/>
    <w:rsid w:val="00F91CFF"/>
    <w:rsid w:val="00F92174"/>
    <w:rsid w:val="00F92359"/>
    <w:rsid w:val="00F9577C"/>
    <w:rsid w:val="00F959E8"/>
    <w:rsid w:val="00F95E6A"/>
    <w:rsid w:val="00F964FF"/>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31A"/>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1415"/>
    <w:rsid w:val="00FD2C4F"/>
    <w:rsid w:val="00FD5169"/>
    <w:rsid w:val="00FD7941"/>
    <w:rsid w:val="00FE02C6"/>
    <w:rsid w:val="00FE06A9"/>
    <w:rsid w:val="00FE087C"/>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72A"/>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1CA"/>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 w:type="character" w:styleId="UnresolvedMention">
    <w:name w:val="Unresolved Mention"/>
    <w:basedOn w:val="DefaultParagraphFont"/>
    <w:uiPriority w:val="99"/>
    <w:semiHidden/>
    <w:unhideWhenUsed/>
    <w:rsid w:val="002928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67329">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8064423">
      <w:bodyDiv w:val="1"/>
      <w:marLeft w:val="0"/>
      <w:marRight w:val="0"/>
      <w:marTop w:val="0"/>
      <w:marBottom w:val="0"/>
      <w:divBdr>
        <w:top w:val="none" w:sz="0" w:space="0" w:color="auto"/>
        <w:left w:val="none" w:sz="0" w:space="0" w:color="auto"/>
        <w:bottom w:val="none" w:sz="0" w:space="0" w:color="auto"/>
        <w:right w:val="none" w:sz="0" w:space="0" w:color="auto"/>
      </w:divBdr>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8012901">
      <w:bodyDiv w:val="1"/>
      <w:marLeft w:val="0"/>
      <w:marRight w:val="0"/>
      <w:marTop w:val="0"/>
      <w:marBottom w:val="0"/>
      <w:divBdr>
        <w:top w:val="none" w:sz="0" w:space="0" w:color="auto"/>
        <w:left w:val="none" w:sz="0" w:space="0" w:color="auto"/>
        <w:bottom w:val="none" w:sz="0" w:space="0" w:color="auto"/>
        <w:right w:val="none" w:sz="0" w:space="0" w:color="auto"/>
      </w:divBdr>
      <w:divsChild>
        <w:div w:id="1619406561">
          <w:marLeft w:val="0"/>
          <w:marRight w:val="0"/>
          <w:marTop w:val="0"/>
          <w:marBottom w:val="0"/>
          <w:divBdr>
            <w:top w:val="none" w:sz="0" w:space="0" w:color="auto"/>
            <w:left w:val="none" w:sz="0" w:space="0" w:color="auto"/>
            <w:bottom w:val="none" w:sz="0" w:space="0" w:color="auto"/>
            <w:right w:val="none" w:sz="0" w:space="0" w:color="auto"/>
          </w:divBdr>
          <w:divsChild>
            <w:div w:id="1637368305">
              <w:marLeft w:val="0"/>
              <w:marRight w:val="0"/>
              <w:marTop w:val="0"/>
              <w:marBottom w:val="0"/>
              <w:divBdr>
                <w:top w:val="none" w:sz="0" w:space="0" w:color="auto"/>
                <w:left w:val="none" w:sz="0" w:space="0" w:color="auto"/>
                <w:bottom w:val="none" w:sz="0" w:space="0" w:color="auto"/>
                <w:right w:val="none" w:sz="0" w:space="0" w:color="auto"/>
              </w:divBdr>
              <w:divsChild>
                <w:div w:id="101974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4673671">
      <w:bodyDiv w:val="1"/>
      <w:marLeft w:val="0"/>
      <w:marRight w:val="0"/>
      <w:marTop w:val="0"/>
      <w:marBottom w:val="0"/>
      <w:divBdr>
        <w:top w:val="none" w:sz="0" w:space="0" w:color="auto"/>
        <w:left w:val="none" w:sz="0" w:space="0" w:color="auto"/>
        <w:bottom w:val="none" w:sz="0" w:space="0" w:color="auto"/>
        <w:right w:val="none" w:sz="0" w:space="0" w:color="auto"/>
      </w:divBdr>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6907145">
      <w:bodyDiv w:val="1"/>
      <w:marLeft w:val="0"/>
      <w:marRight w:val="0"/>
      <w:marTop w:val="0"/>
      <w:marBottom w:val="0"/>
      <w:divBdr>
        <w:top w:val="none" w:sz="0" w:space="0" w:color="auto"/>
        <w:left w:val="none" w:sz="0" w:space="0" w:color="auto"/>
        <w:bottom w:val="none" w:sz="0" w:space="0" w:color="auto"/>
        <w:right w:val="none" w:sz="0" w:space="0" w:color="auto"/>
      </w:divBdr>
      <w:divsChild>
        <w:div w:id="853961679">
          <w:marLeft w:val="0"/>
          <w:marRight w:val="0"/>
          <w:marTop w:val="0"/>
          <w:marBottom w:val="0"/>
          <w:divBdr>
            <w:top w:val="none" w:sz="0" w:space="0" w:color="auto"/>
            <w:left w:val="none" w:sz="0" w:space="0" w:color="auto"/>
            <w:bottom w:val="none" w:sz="0" w:space="0" w:color="auto"/>
            <w:right w:val="none" w:sz="0" w:space="0" w:color="auto"/>
          </w:divBdr>
          <w:divsChild>
            <w:div w:id="646327567">
              <w:marLeft w:val="0"/>
              <w:marRight w:val="0"/>
              <w:marTop w:val="0"/>
              <w:marBottom w:val="0"/>
              <w:divBdr>
                <w:top w:val="none" w:sz="0" w:space="0" w:color="auto"/>
                <w:left w:val="none" w:sz="0" w:space="0" w:color="auto"/>
                <w:bottom w:val="none" w:sz="0" w:space="0" w:color="auto"/>
                <w:right w:val="none" w:sz="0" w:space="0" w:color="auto"/>
              </w:divBdr>
              <w:divsChild>
                <w:div w:id="1306160583">
                  <w:marLeft w:val="0"/>
                  <w:marRight w:val="0"/>
                  <w:marTop w:val="0"/>
                  <w:marBottom w:val="0"/>
                  <w:divBdr>
                    <w:top w:val="none" w:sz="0" w:space="0" w:color="auto"/>
                    <w:left w:val="none" w:sz="0" w:space="0" w:color="auto"/>
                    <w:bottom w:val="none" w:sz="0" w:space="0" w:color="auto"/>
                    <w:right w:val="none" w:sz="0" w:space="0" w:color="auto"/>
                  </w:divBdr>
                  <w:divsChild>
                    <w:div w:id="137658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568253">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51992982">
      <w:bodyDiv w:val="1"/>
      <w:marLeft w:val="0"/>
      <w:marRight w:val="0"/>
      <w:marTop w:val="0"/>
      <w:marBottom w:val="0"/>
      <w:divBdr>
        <w:top w:val="none" w:sz="0" w:space="0" w:color="auto"/>
        <w:left w:val="none" w:sz="0" w:space="0" w:color="auto"/>
        <w:bottom w:val="none" w:sz="0" w:space="0" w:color="auto"/>
        <w:right w:val="none" w:sz="0" w:space="0" w:color="auto"/>
      </w:divBdr>
      <w:divsChild>
        <w:div w:id="1541434814">
          <w:marLeft w:val="0"/>
          <w:marRight w:val="0"/>
          <w:marTop w:val="0"/>
          <w:marBottom w:val="0"/>
          <w:divBdr>
            <w:top w:val="none" w:sz="0" w:space="0" w:color="auto"/>
            <w:left w:val="none" w:sz="0" w:space="0" w:color="auto"/>
            <w:bottom w:val="none" w:sz="0" w:space="0" w:color="auto"/>
            <w:right w:val="none" w:sz="0" w:space="0" w:color="auto"/>
          </w:divBdr>
          <w:divsChild>
            <w:div w:id="1082220099">
              <w:marLeft w:val="0"/>
              <w:marRight w:val="0"/>
              <w:marTop w:val="0"/>
              <w:marBottom w:val="0"/>
              <w:divBdr>
                <w:top w:val="none" w:sz="0" w:space="0" w:color="auto"/>
                <w:left w:val="none" w:sz="0" w:space="0" w:color="auto"/>
                <w:bottom w:val="none" w:sz="0" w:space="0" w:color="auto"/>
                <w:right w:val="none" w:sz="0" w:space="0" w:color="auto"/>
              </w:divBdr>
              <w:divsChild>
                <w:div w:id="203707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1486247">
      <w:bodyDiv w:val="1"/>
      <w:marLeft w:val="0"/>
      <w:marRight w:val="0"/>
      <w:marTop w:val="0"/>
      <w:marBottom w:val="0"/>
      <w:divBdr>
        <w:top w:val="none" w:sz="0" w:space="0" w:color="auto"/>
        <w:left w:val="none" w:sz="0" w:space="0" w:color="auto"/>
        <w:bottom w:val="none" w:sz="0" w:space="0" w:color="auto"/>
        <w:right w:val="none" w:sz="0" w:space="0" w:color="auto"/>
      </w:divBdr>
      <w:divsChild>
        <w:div w:id="54397671">
          <w:marLeft w:val="0"/>
          <w:marRight w:val="0"/>
          <w:marTop w:val="0"/>
          <w:marBottom w:val="0"/>
          <w:divBdr>
            <w:top w:val="none" w:sz="0" w:space="0" w:color="auto"/>
            <w:left w:val="none" w:sz="0" w:space="0" w:color="auto"/>
            <w:bottom w:val="none" w:sz="0" w:space="0" w:color="auto"/>
            <w:right w:val="none" w:sz="0" w:space="0" w:color="auto"/>
          </w:divBdr>
          <w:divsChild>
            <w:div w:id="420420843">
              <w:marLeft w:val="0"/>
              <w:marRight w:val="0"/>
              <w:marTop w:val="0"/>
              <w:marBottom w:val="0"/>
              <w:divBdr>
                <w:top w:val="none" w:sz="0" w:space="0" w:color="auto"/>
                <w:left w:val="none" w:sz="0" w:space="0" w:color="auto"/>
                <w:bottom w:val="none" w:sz="0" w:space="0" w:color="auto"/>
                <w:right w:val="none" w:sz="0" w:space="0" w:color="auto"/>
              </w:divBdr>
              <w:divsChild>
                <w:div w:id="210345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3736152">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451562">
      <w:bodyDiv w:val="1"/>
      <w:marLeft w:val="0"/>
      <w:marRight w:val="0"/>
      <w:marTop w:val="0"/>
      <w:marBottom w:val="0"/>
      <w:divBdr>
        <w:top w:val="none" w:sz="0" w:space="0" w:color="auto"/>
        <w:left w:val="none" w:sz="0" w:space="0" w:color="auto"/>
        <w:bottom w:val="none" w:sz="0" w:space="0" w:color="auto"/>
        <w:right w:val="none" w:sz="0" w:space="0" w:color="auto"/>
      </w:divBdr>
      <w:divsChild>
        <w:div w:id="1006514328">
          <w:marLeft w:val="0"/>
          <w:marRight w:val="0"/>
          <w:marTop w:val="0"/>
          <w:marBottom w:val="0"/>
          <w:divBdr>
            <w:top w:val="none" w:sz="0" w:space="0" w:color="auto"/>
            <w:left w:val="none" w:sz="0" w:space="0" w:color="auto"/>
            <w:bottom w:val="none" w:sz="0" w:space="0" w:color="auto"/>
            <w:right w:val="none" w:sz="0" w:space="0" w:color="auto"/>
          </w:divBdr>
          <w:divsChild>
            <w:div w:id="1715428303">
              <w:marLeft w:val="0"/>
              <w:marRight w:val="0"/>
              <w:marTop w:val="0"/>
              <w:marBottom w:val="0"/>
              <w:divBdr>
                <w:top w:val="none" w:sz="0" w:space="0" w:color="auto"/>
                <w:left w:val="none" w:sz="0" w:space="0" w:color="auto"/>
                <w:bottom w:val="none" w:sz="0" w:space="0" w:color="auto"/>
                <w:right w:val="none" w:sz="0" w:space="0" w:color="auto"/>
              </w:divBdr>
              <w:divsChild>
                <w:div w:id="1870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6198101">
      <w:bodyDiv w:val="1"/>
      <w:marLeft w:val="0"/>
      <w:marRight w:val="0"/>
      <w:marTop w:val="0"/>
      <w:marBottom w:val="0"/>
      <w:divBdr>
        <w:top w:val="none" w:sz="0" w:space="0" w:color="auto"/>
        <w:left w:val="none" w:sz="0" w:space="0" w:color="auto"/>
        <w:bottom w:val="none" w:sz="0" w:space="0" w:color="auto"/>
        <w:right w:val="none" w:sz="0" w:space="0" w:color="auto"/>
      </w:divBdr>
      <w:divsChild>
        <w:div w:id="147596980">
          <w:marLeft w:val="0"/>
          <w:marRight w:val="0"/>
          <w:marTop w:val="0"/>
          <w:marBottom w:val="0"/>
          <w:divBdr>
            <w:top w:val="none" w:sz="0" w:space="0" w:color="auto"/>
            <w:left w:val="none" w:sz="0" w:space="0" w:color="auto"/>
            <w:bottom w:val="none" w:sz="0" w:space="0" w:color="auto"/>
            <w:right w:val="none" w:sz="0" w:space="0" w:color="auto"/>
          </w:divBdr>
          <w:divsChild>
            <w:div w:id="1838425121">
              <w:marLeft w:val="0"/>
              <w:marRight w:val="0"/>
              <w:marTop w:val="0"/>
              <w:marBottom w:val="0"/>
              <w:divBdr>
                <w:top w:val="none" w:sz="0" w:space="0" w:color="auto"/>
                <w:left w:val="none" w:sz="0" w:space="0" w:color="auto"/>
                <w:bottom w:val="none" w:sz="0" w:space="0" w:color="auto"/>
                <w:right w:val="none" w:sz="0" w:space="0" w:color="auto"/>
              </w:divBdr>
              <w:divsChild>
                <w:div w:id="78873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4992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6564316">
      <w:bodyDiv w:val="1"/>
      <w:marLeft w:val="0"/>
      <w:marRight w:val="0"/>
      <w:marTop w:val="0"/>
      <w:marBottom w:val="0"/>
      <w:divBdr>
        <w:top w:val="none" w:sz="0" w:space="0" w:color="auto"/>
        <w:left w:val="none" w:sz="0" w:space="0" w:color="auto"/>
        <w:bottom w:val="none" w:sz="0" w:space="0" w:color="auto"/>
        <w:right w:val="none" w:sz="0" w:space="0" w:color="auto"/>
      </w:divBdr>
      <w:divsChild>
        <w:div w:id="1149982408">
          <w:marLeft w:val="0"/>
          <w:marRight w:val="0"/>
          <w:marTop w:val="0"/>
          <w:marBottom w:val="0"/>
          <w:divBdr>
            <w:top w:val="none" w:sz="0" w:space="0" w:color="auto"/>
            <w:left w:val="none" w:sz="0" w:space="0" w:color="auto"/>
            <w:bottom w:val="none" w:sz="0" w:space="0" w:color="auto"/>
            <w:right w:val="none" w:sz="0" w:space="0" w:color="auto"/>
          </w:divBdr>
          <w:divsChild>
            <w:div w:id="1687831632">
              <w:marLeft w:val="0"/>
              <w:marRight w:val="0"/>
              <w:marTop w:val="0"/>
              <w:marBottom w:val="0"/>
              <w:divBdr>
                <w:top w:val="none" w:sz="0" w:space="0" w:color="auto"/>
                <w:left w:val="none" w:sz="0" w:space="0" w:color="auto"/>
                <w:bottom w:val="none" w:sz="0" w:space="0" w:color="auto"/>
                <w:right w:val="none" w:sz="0" w:space="0" w:color="auto"/>
              </w:divBdr>
              <w:divsChild>
                <w:div w:id="16699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733434">
      <w:bodyDiv w:val="1"/>
      <w:marLeft w:val="0"/>
      <w:marRight w:val="0"/>
      <w:marTop w:val="0"/>
      <w:marBottom w:val="0"/>
      <w:divBdr>
        <w:top w:val="none" w:sz="0" w:space="0" w:color="auto"/>
        <w:left w:val="none" w:sz="0" w:space="0" w:color="auto"/>
        <w:bottom w:val="none" w:sz="0" w:space="0" w:color="auto"/>
        <w:right w:val="none" w:sz="0" w:space="0" w:color="auto"/>
      </w:divBdr>
      <w:divsChild>
        <w:div w:id="703482624">
          <w:marLeft w:val="0"/>
          <w:marRight w:val="0"/>
          <w:marTop w:val="0"/>
          <w:marBottom w:val="0"/>
          <w:divBdr>
            <w:top w:val="none" w:sz="0" w:space="0" w:color="auto"/>
            <w:left w:val="none" w:sz="0" w:space="0" w:color="auto"/>
            <w:bottom w:val="none" w:sz="0" w:space="0" w:color="auto"/>
            <w:right w:val="none" w:sz="0" w:space="0" w:color="auto"/>
          </w:divBdr>
          <w:divsChild>
            <w:div w:id="2105027344">
              <w:marLeft w:val="0"/>
              <w:marRight w:val="0"/>
              <w:marTop w:val="0"/>
              <w:marBottom w:val="0"/>
              <w:divBdr>
                <w:top w:val="none" w:sz="0" w:space="0" w:color="auto"/>
                <w:left w:val="none" w:sz="0" w:space="0" w:color="auto"/>
                <w:bottom w:val="none" w:sz="0" w:space="0" w:color="auto"/>
                <w:right w:val="none" w:sz="0" w:space="0" w:color="auto"/>
              </w:divBdr>
              <w:divsChild>
                <w:div w:id="1361052902">
                  <w:marLeft w:val="0"/>
                  <w:marRight w:val="0"/>
                  <w:marTop w:val="0"/>
                  <w:marBottom w:val="0"/>
                  <w:divBdr>
                    <w:top w:val="none" w:sz="0" w:space="0" w:color="auto"/>
                    <w:left w:val="none" w:sz="0" w:space="0" w:color="auto"/>
                    <w:bottom w:val="none" w:sz="0" w:space="0" w:color="auto"/>
                    <w:right w:val="none" w:sz="0" w:space="0" w:color="auto"/>
                  </w:divBdr>
                  <w:divsChild>
                    <w:div w:id="119087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347914">
      <w:bodyDiv w:val="1"/>
      <w:marLeft w:val="0"/>
      <w:marRight w:val="0"/>
      <w:marTop w:val="0"/>
      <w:marBottom w:val="0"/>
      <w:divBdr>
        <w:top w:val="none" w:sz="0" w:space="0" w:color="auto"/>
        <w:left w:val="none" w:sz="0" w:space="0" w:color="auto"/>
        <w:bottom w:val="none" w:sz="0" w:space="0" w:color="auto"/>
        <w:right w:val="none" w:sz="0" w:space="0" w:color="auto"/>
      </w:divBdr>
      <w:divsChild>
        <w:div w:id="655063785">
          <w:marLeft w:val="0"/>
          <w:marRight w:val="0"/>
          <w:marTop w:val="0"/>
          <w:marBottom w:val="0"/>
          <w:divBdr>
            <w:top w:val="none" w:sz="0" w:space="0" w:color="auto"/>
            <w:left w:val="none" w:sz="0" w:space="0" w:color="auto"/>
            <w:bottom w:val="none" w:sz="0" w:space="0" w:color="auto"/>
            <w:right w:val="none" w:sz="0" w:space="0" w:color="auto"/>
          </w:divBdr>
          <w:divsChild>
            <w:div w:id="1978299818">
              <w:marLeft w:val="0"/>
              <w:marRight w:val="0"/>
              <w:marTop w:val="0"/>
              <w:marBottom w:val="0"/>
              <w:divBdr>
                <w:top w:val="none" w:sz="0" w:space="0" w:color="auto"/>
                <w:left w:val="none" w:sz="0" w:space="0" w:color="auto"/>
                <w:bottom w:val="none" w:sz="0" w:space="0" w:color="auto"/>
                <w:right w:val="none" w:sz="0" w:space="0" w:color="auto"/>
              </w:divBdr>
              <w:divsChild>
                <w:div w:id="134836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09732272">
      <w:bodyDiv w:val="1"/>
      <w:marLeft w:val="0"/>
      <w:marRight w:val="0"/>
      <w:marTop w:val="0"/>
      <w:marBottom w:val="0"/>
      <w:divBdr>
        <w:top w:val="none" w:sz="0" w:space="0" w:color="auto"/>
        <w:left w:val="none" w:sz="0" w:space="0" w:color="auto"/>
        <w:bottom w:val="none" w:sz="0" w:space="0" w:color="auto"/>
        <w:right w:val="none" w:sz="0" w:space="0" w:color="auto"/>
      </w:divBdr>
      <w:divsChild>
        <w:div w:id="1542521098">
          <w:marLeft w:val="0"/>
          <w:marRight w:val="0"/>
          <w:marTop w:val="0"/>
          <w:marBottom w:val="0"/>
          <w:divBdr>
            <w:top w:val="none" w:sz="0" w:space="0" w:color="auto"/>
            <w:left w:val="none" w:sz="0" w:space="0" w:color="auto"/>
            <w:bottom w:val="none" w:sz="0" w:space="0" w:color="auto"/>
            <w:right w:val="none" w:sz="0" w:space="0" w:color="auto"/>
          </w:divBdr>
          <w:divsChild>
            <w:div w:id="399136536">
              <w:marLeft w:val="0"/>
              <w:marRight w:val="0"/>
              <w:marTop w:val="0"/>
              <w:marBottom w:val="0"/>
              <w:divBdr>
                <w:top w:val="none" w:sz="0" w:space="0" w:color="auto"/>
                <w:left w:val="none" w:sz="0" w:space="0" w:color="auto"/>
                <w:bottom w:val="none" w:sz="0" w:space="0" w:color="auto"/>
                <w:right w:val="none" w:sz="0" w:space="0" w:color="auto"/>
              </w:divBdr>
              <w:divsChild>
                <w:div w:id="105253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9366492">
      <w:bodyDiv w:val="1"/>
      <w:marLeft w:val="0"/>
      <w:marRight w:val="0"/>
      <w:marTop w:val="0"/>
      <w:marBottom w:val="0"/>
      <w:divBdr>
        <w:top w:val="none" w:sz="0" w:space="0" w:color="auto"/>
        <w:left w:val="none" w:sz="0" w:space="0" w:color="auto"/>
        <w:bottom w:val="none" w:sz="0" w:space="0" w:color="auto"/>
        <w:right w:val="none" w:sz="0" w:space="0" w:color="auto"/>
      </w:divBdr>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344665">
      <w:bodyDiv w:val="1"/>
      <w:marLeft w:val="0"/>
      <w:marRight w:val="0"/>
      <w:marTop w:val="0"/>
      <w:marBottom w:val="0"/>
      <w:divBdr>
        <w:top w:val="none" w:sz="0" w:space="0" w:color="auto"/>
        <w:left w:val="none" w:sz="0" w:space="0" w:color="auto"/>
        <w:bottom w:val="none" w:sz="0" w:space="0" w:color="auto"/>
        <w:right w:val="none" w:sz="0" w:space="0" w:color="auto"/>
      </w:divBdr>
      <w:divsChild>
        <w:div w:id="12583312">
          <w:marLeft w:val="0"/>
          <w:marRight w:val="0"/>
          <w:marTop w:val="0"/>
          <w:marBottom w:val="0"/>
          <w:divBdr>
            <w:top w:val="none" w:sz="0" w:space="0" w:color="auto"/>
            <w:left w:val="none" w:sz="0" w:space="0" w:color="auto"/>
            <w:bottom w:val="none" w:sz="0" w:space="0" w:color="auto"/>
            <w:right w:val="none" w:sz="0" w:space="0" w:color="auto"/>
          </w:divBdr>
          <w:divsChild>
            <w:div w:id="847208962">
              <w:marLeft w:val="0"/>
              <w:marRight w:val="0"/>
              <w:marTop w:val="0"/>
              <w:marBottom w:val="0"/>
              <w:divBdr>
                <w:top w:val="none" w:sz="0" w:space="0" w:color="auto"/>
                <w:left w:val="none" w:sz="0" w:space="0" w:color="auto"/>
                <w:bottom w:val="none" w:sz="0" w:space="0" w:color="auto"/>
                <w:right w:val="none" w:sz="0" w:space="0" w:color="auto"/>
              </w:divBdr>
              <w:divsChild>
                <w:div w:id="108753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718370">
      <w:bodyDiv w:val="1"/>
      <w:marLeft w:val="0"/>
      <w:marRight w:val="0"/>
      <w:marTop w:val="0"/>
      <w:marBottom w:val="0"/>
      <w:divBdr>
        <w:top w:val="none" w:sz="0" w:space="0" w:color="auto"/>
        <w:left w:val="none" w:sz="0" w:space="0" w:color="auto"/>
        <w:bottom w:val="none" w:sz="0" w:space="0" w:color="auto"/>
        <w:right w:val="none" w:sz="0" w:space="0" w:color="auto"/>
      </w:divBdr>
      <w:divsChild>
        <w:div w:id="956333355">
          <w:marLeft w:val="0"/>
          <w:marRight w:val="0"/>
          <w:marTop w:val="0"/>
          <w:marBottom w:val="0"/>
          <w:divBdr>
            <w:top w:val="none" w:sz="0" w:space="0" w:color="auto"/>
            <w:left w:val="none" w:sz="0" w:space="0" w:color="auto"/>
            <w:bottom w:val="none" w:sz="0" w:space="0" w:color="auto"/>
            <w:right w:val="none" w:sz="0" w:space="0" w:color="auto"/>
          </w:divBdr>
          <w:divsChild>
            <w:div w:id="1257444178">
              <w:marLeft w:val="0"/>
              <w:marRight w:val="0"/>
              <w:marTop w:val="0"/>
              <w:marBottom w:val="0"/>
              <w:divBdr>
                <w:top w:val="none" w:sz="0" w:space="0" w:color="auto"/>
                <w:left w:val="none" w:sz="0" w:space="0" w:color="auto"/>
                <w:bottom w:val="none" w:sz="0" w:space="0" w:color="auto"/>
                <w:right w:val="none" w:sz="0" w:space="0" w:color="auto"/>
              </w:divBdr>
              <w:divsChild>
                <w:div w:id="151410226">
                  <w:marLeft w:val="0"/>
                  <w:marRight w:val="0"/>
                  <w:marTop w:val="0"/>
                  <w:marBottom w:val="0"/>
                  <w:divBdr>
                    <w:top w:val="none" w:sz="0" w:space="0" w:color="auto"/>
                    <w:left w:val="none" w:sz="0" w:space="0" w:color="auto"/>
                    <w:bottom w:val="none" w:sz="0" w:space="0" w:color="auto"/>
                    <w:right w:val="none" w:sz="0" w:space="0" w:color="auto"/>
                  </w:divBdr>
                  <w:divsChild>
                    <w:div w:id="167903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263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94</TotalTime>
  <Pages>6</Pages>
  <Words>1268</Words>
  <Characters>7233</Characters>
  <Application>Microsoft Office Word</Application>
  <DocSecurity>0</DocSecurity>
  <Lines>60</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[Apple_Jie Cui]</cp:lastModifiedBy>
  <cp:revision>22</cp:revision>
  <cp:lastPrinted>2016-08-05T18:54:00Z</cp:lastPrinted>
  <dcterms:created xsi:type="dcterms:W3CDTF">2025-04-29T00:34:00Z</dcterms:created>
  <dcterms:modified xsi:type="dcterms:W3CDTF">2025-05-09T18:19:00Z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